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E1" w:rsidRPr="003C18FF" w:rsidRDefault="003C18FF" w:rsidP="003C18FF">
      <w:pPr>
        <w:pStyle w:val="a5"/>
        <w:tabs>
          <w:tab w:val="left" w:pos="3969"/>
        </w:tabs>
        <w:jc w:val="right"/>
        <w:rPr>
          <w:b w:val="0"/>
          <w:sz w:val="16"/>
          <w:szCs w:val="16"/>
        </w:rPr>
      </w:pPr>
      <w:r w:rsidRPr="003C18FF">
        <w:rPr>
          <w:b w:val="0"/>
          <w:sz w:val="16"/>
          <w:szCs w:val="16"/>
        </w:rPr>
        <w:t xml:space="preserve">Приложение № 2 </w:t>
      </w:r>
    </w:p>
    <w:p w:rsidR="003C18FF" w:rsidRPr="003C18FF" w:rsidRDefault="003C18FF" w:rsidP="003C18FF">
      <w:pPr>
        <w:pStyle w:val="a5"/>
        <w:tabs>
          <w:tab w:val="left" w:pos="3969"/>
        </w:tabs>
        <w:jc w:val="right"/>
        <w:rPr>
          <w:b w:val="0"/>
          <w:sz w:val="16"/>
          <w:szCs w:val="16"/>
        </w:rPr>
      </w:pPr>
      <w:r>
        <w:rPr>
          <w:b w:val="0"/>
          <w:sz w:val="16"/>
          <w:szCs w:val="16"/>
        </w:rPr>
        <w:t>к</w:t>
      </w:r>
      <w:bookmarkStart w:id="0" w:name="_GoBack"/>
      <w:bookmarkEnd w:id="0"/>
      <w:r w:rsidRPr="003C18FF">
        <w:rPr>
          <w:b w:val="0"/>
          <w:sz w:val="16"/>
          <w:szCs w:val="16"/>
        </w:rPr>
        <w:t xml:space="preserve"> Конкурсной документации</w:t>
      </w:r>
    </w:p>
    <w:p w:rsidR="001B5642" w:rsidRPr="00040166" w:rsidRDefault="001B5642">
      <w:pPr>
        <w:pStyle w:val="a5"/>
        <w:tabs>
          <w:tab w:val="left" w:pos="3969"/>
        </w:tabs>
        <w:rPr>
          <w:sz w:val="24"/>
          <w:szCs w:val="24"/>
        </w:rPr>
      </w:pPr>
      <w:r w:rsidRPr="00040166">
        <w:rPr>
          <w:sz w:val="24"/>
          <w:szCs w:val="24"/>
        </w:rPr>
        <w:t>ДОГОВОР №</w:t>
      </w:r>
      <w:r w:rsidR="008E63E1">
        <w:rPr>
          <w:sz w:val="24"/>
          <w:szCs w:val="24"/>
        </w:rPr>
        <w:t xml:space="preserve"> </w:t>
      </w:r>
      <w:r w:rsidR="00CB25E9">
        <w:rPr>
          <w:sz w:val="24"/>
          <w:szCs w:val="24"/>
        </w:rPr>
        <w:t>____________</w:t>
      </w:r>
    </w:p>
    <w:p w:rsidR="001B5642" w:rsidRPr="00040166" w:rsidRDefault="001B5642">
      <w:pPr>
        <w:pStyle w:val="a5"/>
        <w:rPr>
          <w:sz w:val="24"/>
          <w:szCs w:val="24"/>
        </w:rPr>
      </w:pPr>
      <w:r w:rsidRPr="00040166">
        <w:rPr>
          <w:sz w:val="24"/>
          <w:szCs w:val="24"/>
        </w:rPr>
        <w:t>об открытии невозобновляемой кредитной линии</w:t>
      </w:r>
    </w:p>
    <w:p w:rsidR="001B5642" w:rsidRPr="00040166" w:rsidRDefault="001B5642">
      <w:pPr>
        <w:spacing w:line="280" w:lineRule="exact"/>
        <w:jc w:val="center"/>
        <w:rPr>
          <w:i/>
          <w:iCs/>
          <w:color w:val="auto"/>
          <w:u w:val="single"/>
        </w:rPr>
      </w:pPr>
      <w:r w:rsidRPr="00040166">
        <w:rPr>
          <w:i/>
          <w:iCs/>
          <w:color w:val="auto"/>
          <w:u w:val="single"/>
        </w:rPr>
        <w:t>(со свободным режимом выборки)</w:t>
      </w:r>
    </w:p>
    <w:p w:rsidR="001B5642" w:rsidRPr="00040166" w:rsidRDefault="001B5642">
      <w:pPr>
        <w:spacing w:line="280" w:lineRule="exact"/>
        <w:jc w:val="center"/>
        <w:rPr>
          <w:b/>
          <w:bCs/>
          <w:color w:val="auto"/>
        </w:rPr>
      </w:pPr>
    </w:p>
    <w:p w:rsidR="001B5642" w:rsidRPr="00040166" w:rsidRDefault="008E63E1" w:rsidP="008E63E1">
      <w:pPr>
        <w:pStyle w:val="Iiiaeuiue"/>
        <w:ind w:firstLine="708"/>
        <w:rPr>
          <w:sz w:val="24"/>
          <w:szCs w:val="24"/>
        </w:rPr>
      </w:pPr>
      <w:r>
        <w:rPr>
          <w:sz w:val="24"/>
          <w:szCs w:val="24"/>
        </w:rPr>
        <w:t>г. Нерюнгри</w:t>
      </w:r>
      <w:r w:rsidR="001B5642" w:rsidRPr="00040166">
        <w:rPr>
          <w:sz w:val="24"/>
          <w:szCs w:val="24"/>
        </w:rPr>
        <w:t xml:space="preserve">                                                                 </w:t>
      </w:r>
      <w:r>
        <w:rPr>
          <w:sz w:val="24"/>
          <w:szCs w:val="24"/>
        </w:rPr>
        <w:tab/>
      </w:r>
      <w:r w:rsidR="001B5642" w:rsidRPr="00040166">
        <w:rPr>
          <w:sz w:val="24"/>
          <w:szCs w:val="24"/>
        </w:rPr>
        <w:t xml:space="preserve"> </w:t>
      </w:r>
      <w:r>
        <w:rPr>
          <w:sz w:val="24"/>
          <w:szCs w:val="24"/>
        </w:rPr>
        <w:tab/>
      </w:r>
      <w:r w:rsidR="001B5642" w:rsidRPr="0068377C">
        <w:rPr>
          <w:sz w:val="24"/>
          <w:szCs w:val="24"/>
        </w:rPr>
        <w:t>“</w:t>
      </w:r>
      <w:r w:rsidR="00CB25E9">
        <w:rPr>
          <w:sz w:val="24"/>
          <w:szCs w:val="24"/>
        </w:rPr>
        <w:t>__</w:t>
      </w:r>
      <w:r w:rsidR="001B5642" w:rsidRPr="0068377C">
        <w:rPr>
          <w:sz w:val="24"/>
          <w:szCs w:val="24"/>
        </w:rPr>
        <w:t xml:space="preserve">” </w:t>
      </w:r>
      <w:r w:rsidR="00833312">
        <w:rPr>
          <w:sz w:val="24"/>
          <w:szCs w:val="24"/>
        </w:rPr>
        <w:t>_________</w:t>
      </w:r>
      <w:r w:rsidR="001B5642" w:rsidRPr="0068377C">
        <w:rPr>
          <w:sz w:val="24"/>
          <w:szCs w:val="24"/>
        </w:rPr>
        <w:t xml:space="preserve"> 20</w:t>
      </w:r>
      <w:r w:rsidRPr="0068377C">
        <w:rPr>
          <w:sz w:val="24"/>
          <w:szCs w:val="24"/>
        </w:rPr>
        <w:t>12</w:t>
      </w:r>
      <w:r w:rsidR="001B5642" w:rsidRPr="0068377C">
        <w:rPr>
          <w:sz w:val="24"/>
          <w:szCs w:val="24"/>
        </w:rPr>
        <w:t xml:space="preserve"> г.</w:t>
      </w:r>
    </w:p>
    <w:p w:rsidR="001B5642" w:rsidRPr="00CB25E9" w:rsidRDefault="001B5642">
      <w:pPr>
        <w:pStyle w:val="Iiiaeuiue"/>
        <w:ind w:left="284"/>
        <w:rPr>
          <w:sz w:val="24"/>
          <w:szCs w:val="24"/>
        </w:rPr>
      </w:pPr>
    </w:p>
    <w:p w:rsidR="001B5642" w:rsidRPr="00CB25E9" w:rsidRDefault="00CB25E9">
      <w:pPr>
        <w:ind w:firstLine="709"/>
        <w:jc w:val="both"/>
        <w:rPr>
          <w:color w:val="auto"/>
        </w:rPr>
      </w:pPr>
      <w:proofErr w:type="gramStart"/>
      <w:r w:rsidRPr="00CB25E9">
        <w:rPr>
          <w:color w:val="auto"/>
        </w:rPr>
        <w:t xml:space="preserve">_______________________, </w:t>
      </w:r>
      <w:r w:rsidR="001B5642" w:rsidRPr="00CB25E9">
        <w:rPr>
          <w:color w:val="auto"/>
        </w:rPr>
        <w:t>именуем</w:t>
      </w:r>
      <w:r w:rsidR="00BF787B" w:rsidRPr="00CB25E9">
        <w:rPr>
          <w:color w:val="auto"/>
        </w:rPr>
        <w:t>ое</w:t>
      </w:r>
      <w:r w:rsidR="001B5642" w:rsidRPr="00CB25E9">
        <w:rPr>
          <w:color w:val="auto"/>
        </w:rPr>
        <w:t xml:space="preserve"> в дальнейшем «Кредитор», в лице </w:t>
      </w:r>
      <w:r w:rsidRPr="00CB25E9">
        <w:rPr>
          <w:i/>
          <w:iCs/>
          <w:color w:val="auto"/>
        </w:rPr>
        <w:t>________________,</w:t>
      </w:r>
      <w:r>
        <w:rPr>
          <w:i/>
          <w:iCs/>
          <w:color w:val="auto"/>
        </w:rPr>
        <w:t xml:space="preserve"> </w:t>
      </w:r>
      <w:r w:rsidR="001B5642" w:rsidRPr="00CB25E9">
        <w:rPr>
          <w:color w:val="auto"/>
        </w:rPr>
        <w:t xml:space="preserve">действующего </w:t>
      </w:r>
      <w:r w:rsidR="003E6977" w:rsidRPr="00CB25E9">
        <w:rPr>
          <w:color w:val="auto"/>
        </w:rPr>
        <w:t>в соответствии с</w:t>
      </w:r>
      <w:r w:rsidR="001B5642" w:rsidRPr="00CB25E9">
        <w:rPr>
          <w:color w:val="auto"/>
        </w:rPr>
        <w:t xml:space="preserve"> </w:t>
      </w:r>
      <w:r w:rsidRPr="00CB25E9">
        <w:rPr>
          <w:color w:val="auto"/>
        </w:rPr>
        <w:t>________________</w:t>
      </w:r>
      <w:r w:rsidR="003E6977" w:rsidRPr="00CB25E9">
        <w:rPr>
          <w:color w:val="auto"/>
        </w:rPr>
        <w:t xml:space="preserve">, </w:t>
      </w:r>
      <w:r w:rsidR="001B5642" w:rsidRPr="00CB25E9">
        <w:rPr>
          <w:color w:val="auto"/>
        </w:rPr>
        <w:t xml:space="preserve"> </w:t>
      </w:r>
      <w:r w:rsidR="003E6977" w:rsidRPr="00CB25E9">
        <w:rPr>
          <w:color w:val="auto"/>
        </w:rPr>
        <w:t>на основании</w:t>
      </w:r>
      <w:r w:rsidR="001B5642" w:rsidRPr="00CB25E9">
        <w:rPr>
          <w:color w:val="auto"/>
        </w:rPr>
        <w:t xml:space="preserve"> </w:t>
      </w:r>
      <w:r w:rsidRPr="00CB25E9">
        <w:rPr>
          <w:color w:val="auto"/>
        </w:rPr>
        <w:t>_______________</w:t>
      </w:r>
      <w:r w:rsidR="001B5642" w:rsidRPr="00CB25E9">
        <w:rPr>
          <w:color w:val="auto"/>
        </w:rPr>
        <w:t xml:space="preserve">, с одной стороны, и </w:t>
      </w:r>
      <w:r w:rsidR="00D74567">
        <w:rPr>
          <w:b/>
          <w:i/>
          <w:iCs/>
          <w:color w:val="auto"/>
        </w:rPr>
        <w:t>______________________________________________</w:t>
      </w:r>
      <w:r w:rsidR="001B5642" w:rsidRPr="00CB25E9">
        <w:rPr>
          <w:color w:val="auto"/>
        </w:rPr>
        <w:t xml:space="preserve">, именуемое в дальнейшем «Заемщик», </w:t>
      </w:r>
      <w:r w:rsidR="007A1451" w:rsidRPr="00CB25E9">
        <w:rPr>
          <w:color w:val="auto"/>
        </w:rPr>
        <w:t xml:space="preserve">в лице </w:t>
      </w:r>
      <w:r w:rsidR="00D74567">
        <w:rPr>
          <w:b/>
          <w:i/>
          <w:iCs/>
          <w:color w:val="auto"/>
        </w:rPr>
        <w:t>__________________________________________</w:t>
      </w:r>
      <w:r w:rsidR="001B5642" w:rsidRPr="00CB25E9">
        <w:rPr>
          <w:color w:val="auto"/>
        </w:rPr>
        <w:t>, действующего</w:t>
      </w:r>
      <w:r w:rsidR="003E6977" w:rsidRPr="00CB25E9">
        <w:rPr>
          <w:color w:val="auto"/>
        </w:rPr>
        <w:t xml:space="preserve"> </w:t>
      </w:r>
      <w:r w:rsidR="001B5642" w:rsidRPr="00CB25E9">
        <w:rPr>
          <w:color w:val="auto"/>
        </w:rPr>
        <w:t>на основании Устава</w:t>
      </w:r>
      <w:r w:rsidR="007A1451" w:rsidRPr="00CB25E9">
        <w:rPr>
          <w:color w:val="auto"/>
        </w:rPr>
        <w:t>,</w:t>
      </w:r>
      <w:r w:rsidR="001B5642" w:rsidRPr="00CB25E9">
        <w:rPr>
          <w:color w:val="auto"/>
        </w:rPr>
        <w:t xml:space="preserve"> с другой стороны, далее совместно именуемые «Стороны», заключили настоящий договор, именуемый в дальнейшем «Договор», о нижеследующем:</w:t>
      </w:r>
      <w:proofErr w:type="gramEnd"/>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1. Предмет Договора</w:t>
      </w:r>
    </w:p>
    <w:p w:rsidR="001B5642" w:rsidRPr="00CB25E9" w:rsidRDefault="001B5642">
      <w:pPr>
        <w:spacing w:line="276" w:lineRule="exact"/>
        <w:ind w:firstLine="600"/>
        <w:jc w:val="both"/>
        <w:rPr>
          <w:color w:val="auto"/>
        </w:rPr>
      </w:pPr>
      <w:r w:rsidRPr="00040166">
        <w:rPr>
          <w:color w:val="auto"/>
        </w:rPr>
        <w:t xml:space="preserve">1.1. Кредитор обязуется открыть Заемщику </w:t>
      </w:r>
      <w:proofErr w:type="spellStart"/>
      <w:r w:rsidRPr="00040166">
        <w:rPr>
          <w:color w:val="auto"/>
        </w:rPr>
        <w:t>невозобновляемую</w:t>
      </w:r>
      <w:proofErr w:type="spellEnd"/>
      <w:r w:rsidRPr="00040166">
        <w:rPr>
          <w:color w:val="auto"/>
        </w:rPr>
        <w:t xml:space="preserve"> кредитную линию для </w:t>
      </w:r>
      <w:r w:rsidR="003E6977" w:rsidRPr="00CB25E9">
        <w:rPr>
          <w:b/>
          <w:i/>
          <w:color w:val="auto"/>
        </w:rPr>
        <w:t>пополнения оборотных средств</w:t>
      </w:r>
      <w:r w:rsidR="003E6977" w:rsidRPr="00CB25E9">
        <w:rPr>
          <w:color w:val="auto"/>
        </w:rPr>
        <w:t xml:space="preserve"> </w:t>
      </w:r>
      <w:r w:rsidRPr="00CB25E9">
        <w:rPr>
          <w:color w:val="auto"/>
        </w:rPr>
        <w:t xml:space="preserve">на срок </w:t>
      </w:r>
      <w:proofErr w:type="gramStart"/>
      <w:r w:rsidRPr="00CB25E9">
        <w:rPr>
          <w:color w:val="auto"/>
        </w:rPr>
        <w:t>по</w:t>
      </w:r>
      <w:proofErr w:type="gramEnd"/>
      <w:r w:rsidRPr="00CB25E9">
        <w:rPr>
          <w:color w:val="auto"/>
        </w:rPr>
        <w:t xml:space="preserve"> «</w:t>
      </w:r>
      <w:r w:rsidR="00CB25E9">
        <w:rPr>
          <w:color w:val="auto"/>
        </w:rPr>
        <w:t>___</w:t>
      </w:r>
      <w:r w:rsidRPr="00CB25E9">
        <w:rPr>
          <w:color w:val="auto"/>
        </w:rPr>
        <w:t xml:space="preserve">» </w:t>
      </w:r>
      <w:r w:rsidR="003E6977" w:rsidRPr="00CB25E9">
        <w:rPr>
          <w:color w:val="auto"/>
        </w:rPr>
        <w:t>декабря 2013</w:t>
      </w:r>
      <w:r w:rsidRPr="00CB25E9">
        <w:rPr>
          <w:color w:val="auto"/>
        </w:rPr>
        <w:t xml:space="preserve"> г. с лимитом:</w:t>
      </w:r>
    </w:p>
    <w:p w:rsidR="001B5642" w:rsidRPr="00040166" w:rsidRDefault="001B5642">
      <w:pPr>
        <w:pStyle w:val="BodyText22"/>
      </w:pPr>
    </w:p>
    <w:tbl>
      <w:tblPr>
        <w:tblW w:w="488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44"/>
        <w:gridCol w:w="4768"/>
      </w:tblGrid>
      <w:tr w:rsidR="001B5642" w:rsidRPr="00040166">
        <w:tc>
          <w:tcPr>
            <w:tcW w:w="2595" w:type="pct"/>
          </w:tcPr>
          <w:p w:rsidR="001B5642" w:rsidRPr="00040166" w:rsidRDefault="001B5642">
            <w:pPr>
              <w:spacing w:before="100" w:beforeAutospacing="1" w:after="100" w:afterAutospacing="1"/>
              <w:ind w:right="-108"/>
              <w:jc w:val="center"/>
              <w:rPr>
                <w:b/>
                <w:bCs/>
                <w:color w:val="auto"/>
              </w:rPr>
            </w:pPr>
            <w:r w:rsidRPr="00040166">
              <w:rPr>
                <w:b/>
                <w:bCs/>
                <w:color w:val="auto"/>
              </w:rPr>
              <w:t>Период действия лимита</w:t>
            </w:r>
          </w:p>
        </w:tc>
        <w:tc>
          <w:tcPr>
            <w:tcW w:w="2405" w:type="pct"/>
          </w:tcPr>
          <w:p w:rsidR="001B5642" w:rsidRPr="00040166" w:rsidRDefault="001B5642" w:rsidP="003E6977">
            <w:pPr>
              <w:pStyle w:val="6"/>
              <w:spacing w:before="100" w:beforeAutospacing="1" w:after="100" w:afterAutospacing="1"/>
            </w:pPr>
            <w:r w:rsidRPr="00040166">
              <w:t xml:space="preserve">Сумма лимита </w:t>
            </w:r>
          </w:p>
        </w:tc>
      </w:tr>
      <w:tr w:rsidR="001B5642" w:rsidRPr="00CB25E9">
        <w:tc>
          <w:tcPr>
            <w:tcW w:w="2595" w:type="pct"/>
          </w:tcPr>
          <w:p w:rsidR="001B5642" w:rsidRPr="00CB25E9" w:rsidRDefault="003E6977" w:rsidP="00CB25E9">
            <w:pPr>
              <w:ind w:right="-108"/>
              <w:jc w:val="center"/>
              <w:rPr>
                <w:color w:val="auto"/>
              </w:rPr>
            </w:pPr>
            <w:r w:rsidRPr="00CB25E9">
              <w:rPr>
                <w:color w:val="auto"/>
              </w:rPr>
              <w:t>с</w:t>
            </w:r>
            <w:r w:rsidR="001B5642" w:rsidRPr="00CB25E9">
              <w:rPr>
                <w:color w:val="auto"/>
              </w:rPr>
              <w:t xml:space="preserve"> «</w:t>
            </w:r>
            <w:r w:rsidR="00CB25E9" w:rsidRPr="00CB25E9">
              <w:rPr>
                <w:color w:val="auto"/>
              </w:rPr>
              <w:t>__</w:t>
            </w:r>
            <w:r w:rsidR="001B5642" w:rsidRPr="00CB25E9">
              <w:rPr>
                <w:color w:val="auto"/>
              </w:rPr>
              <w:t xml:space="preserve">» </w:t>
            </w:r>
            <w:r w:rsidRPr="00CB25E9">
              <w:rPr>
                <w:color w:val="auto"/>
              </w:rPr>
              <w:t>декабря</w:t>
            </w:r>
            <w:r w:rsidR="001B5642" w:rsidRPr="00CB25E9">
              <w:rPr>
                <w:color w:val="auto"/>
              </w:rPr>
              <w:t xml:space="preserve"> 20</w:t>
            </w:r>
            <w:r w:rsidRPr="00CB25E9">
              <w:rPr>
                <w:color w:val="auto"/>
              </w:rPr>
              <w:t xml:space="preserve">12 </w:t>
            </w:r>
            <w:r w:rsidR="001B5642" w:rsidRPr="00CB25E9">
              <w:rPr>
                <w:color w:val="auto"/>
              </w:rPr>
              <w:t xml:space="preserve">г. </w:t>
            </w:r>
            <w:proofErr w:type="gramStart"/>
            <w:r w:rsidR="001B5642" w:rsidRPr="00CB25E9">
              <w:rPr>
                <w:color w:val="auto"/>
              </w:rPr>
              <w:t>по</w:t>
            </w:r>
            <w:proofErr w:type="gramEnd"/>
            <w:r w:rsidR="001B5642" w:rsidRPr="00CB25E9">
              <w:rPr>
                <w:color w:val="auto"/>
              </w:rPr>
              <w:t xml:space="preserve"> «</w:t>
            </w:r>
            <w:r w:rsidR="00CB25E9" w:rsidRPr="00CB25E9">
              <w:rPr>
                <w:color w:val="auto"/>
              </w:rPr>
              <w:t>__</w:t>
            </w:r>
            <w:r w:rsidR="001B5642" w:rsidRPr="00CB25E9">
              <w:rPr>
                <w:color w:val="auto"/>
              </w:rPr>
              <w:t xml:space="preserve">» </w:t>
            </w:r>
            <w:proofErr w:type="gramStart"/>
            <w:r w:rsidR="007A1451" w:rsidRPr="00CB25E9">
              <w:rPr>
                <w:color w:val="auto"/>
              </w:rPr>
              <w:t>января</w:t>
            </w:r>
            <w:proofErr w:type="gramEnd"/>
            <w:r w:rsidR="001B5642" w:rsidRPr="00CB25E9">
              <w:rPr>
                <w:color w:val="auto"/>
              </w:rPr>
              <w:t xml:space="preserve"> 20</w:t>
            </w:r>
            <w:r w:rsidRPr="00CB25E9">
              <w:rPr>
                <w:color w:val="auto"/>
              </w:rPr>
              <w:t xml:space="preserve">13 </w:t>
            </w:r>
            <w:r w:rsidR="001B5642" w:rsidRPr="00CB25E9">
              <w:rPr>
                <w:color w:val="auto"/>
              </w:rPr>
              <w:t>г.</w:t>
            </w:r>
          </w:p>
        </w:tc>
        <w:tc>
          <w:tcPr>
            <w:tcW w:w="2405" w:type="pct"/>
          </w:tcPr>
          <w:p w:rsidR="001B5642" w:rsidRPr="00CB25E9" w:rsidRDefault="003E6977" w:rsidP="003E6977">
            <w:pPr>
              <w:jc w:val="center"/>
              <w:rPr>
                <w:color w:val="auto"/>
              </w:rPr>
            </w:pPr>
            <w:r w:rsidRPr="00CB25E9">
              <w:rPr>
                <w:i/>
                <w:iCs/>
                <w:color w:val="auto"/>
              </w:rPr>
              <w:t>20 000 000,00</w:t>
            </w:r>
            <w:r w:rsidR="00B05FDC" w:rsidRPr="00CB25E9">
              <w:rPr>
                <w:i/>
                <w:iCs/>
                <w:color w:val="auto"/>
              </w:rPr>
              <w:t xml:space="preserve"> </w:t>
            </w:r>
            <w:r w:rsidR="001B5642" w:rsidRPr="00CB25E9">
              <w:rPr>
                <w:i/>
                <w:iCs/>
                <w:color w:val="auto"/>
              </w:rPr>
              <w:t>(</w:t>
            </w:r>
            <w:r w:rsidRPr="00CB25E9">
              <w:rPr>
                <w:i/>
                <w:iCs/>
                <w:color w:val="auto"/>
              </w:rPr>
              <w:t>Двадцать миллионов</w:t>
            </w:r>
            <w:r w:rsidR="001B5642" w:rsidRPr="00CB25E9">
              <w:rPr>
                <w:i/>
                <w:iCs/>
                <w:color w:val="auto"/>
              </w:rPr>
              <w:t>)</w:t>
            </w:r>
            <w:r w:rsidR="001B5642" w:rsidRPr="00CB25E9">
              <w:rPr>
                <w:color w:val="auto"/>
              </w:rPr>
              <w:t xml:space="preserve"> рублей</w:t>
            </w:r>
          </w:p>
        </w:tc>
      </w:tr>
    </w:tbl>
    <w:p w:rsidR="001B5642" w:rsidRPr="00040166" w:rsidRDefault="001B5642">
      <w:pPr>
        <w:spacing w:line="276" w:lineRule="exact"/>
        <w:ind w:firstLine="709"/>
        <w:jc w:val="both"/>
        <w:rPr>
          <w:color w:val="auto"/>
        </w:rPr>
      </w:pPr>
      <w:r w:rsidRPr="00040166">
        <w:rPr>
          <w:color w:val="auto"/>
        </w:rPr>
        <w:t>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2. Заверения и гарантии</w:t>
      </w:r>
    </w:p>
    <w:p w:rsidR="001B5642" w:rsidRPr="00040166" w:rsidRDefault="001B5642" w:rsidP="00696AC4">
      <w:pPr>
        <w:ind w:firstLine="709"/>
        <w:jc w:val="both"/>
        <w:rPr>
          <w:color w:val="auto"/>
        </w:rPr>
      </w:pPr>
      <w:r w:rsidRPr="00040166">
        <w:rPr>
          <w:color w:val="auto"/>
        </w:rPr>
        <w:t xml:space="preserve">2.1. Заемщик является </w:t>
      </w:r>
      <w:r w:rsidR="003E6977">
        <w:rPr>
          <w:color w:val="auto"/>
        </w:rPr>
        <w:t>юридическим лицом</w:t>
      </w:r>
      <w:r w:rsidRPr="00040166">
        <w:rPr>
          <w:color w:val="auto"/>
        </w:rPr>
        <w:t xml:space="preserve">, надлежащим </w:t>
      </w:r>
      <w:proofErr w:type="gramStart"/>
      <w:r w:rsidRPr="00040166">
        <w:rPr>
          <w:color w:val="auto"/>
        </w:rPr>
        <w:t>образом</w:t>
      </w:r>
      <w:proofErr w:type="gramEnd"/>
      <w:r w:rsidRPr="00040166">
        <w:rPr>
          <w:color w:val="auto"/>
        </w:rPr>
        <w:t xml:space="preserve"> учрежденным и законно действующим в соответствии с законодательством Российской Федерации. </w:t>
      </w:r>
    </w:p>
    <w:p w:rsidR="001B5642" w:rsidRPr="00040166" w:rsidRDefault="001B5642" w:rsidP="00696AC4">
      <w:pPr>
        <w:ind w:firstLine="709"/>
        <w:jc w:val="both"/>
        <w:rPr>
          <w:color w:val="auto"/>
        </w:rPr>
      </w:pPr>
      <w:r w:rsidRPr="00040166">
        <w:rPr>
          <w:color w:val="auto"/>
        </w:rPr>
        <w:t>2.2. Заемщик подтверждает, что все согласия, необходимые для заключения Договора и иных договоров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p>
    <w:p w:rsidR="001B5642" w:rsidRPr="00040166" w:rsidRDefault="001B5642" w:rsidP="00696AC4">
      <w:pPr>
        <w:ind w:firstLine="709"/>
        <w:jc w:val="both"/>
        <w:rPr>
          <w:color w:val="auto"/>
        </w:rPr>
      </w:pPr>
      <w:r w:rsidRPr="00040166">
        <w:rPr>
          <w:color w:val="auto"/>
        </w:rPr>
        <w:t>2.</w:t>
      </w:r>
      <w:r w:rsidR="00B04B19">
        <w:rPr>
          <w:color w:val="auto"/>
        </w:rPr>
        <w:t>3</w:t>
      </w:r>
      <w:r w:rsidRPr="00040166">
        <w:rPr>
          <w:color w:val="auto"/>
        </w:rPr>
        <w:t>.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p>
    <w:p w:rsidR="001B5642" w:rsidRPr="00040166" w:rsidRDefault="001B5642" w:rsidP="00696AC4">
      <w:pPr>
        <w:ind w:firstLine="709"/>
        <w:jc w:val="both"/>
        <w:rPr>
          <w:color w:val="auto"/>
        </w:rPr>
      </w:pPr>
      <w:r w:rsidRPr="00040166">
        <w:rPr>
          <w:color w:val="auto"/>
        </w:rPr>
        <w:t>2.</w:t>
      </w:r>
      <w:r w:rsidR="00B04B19">
        <w:rPr>
          <w:color w:val="auto"/>
        </w:rPr>
        <w:t>4</w:t>
      </w:r>
      <w:r w:rsidRPr="00040166">
        <w:rPr>
          <w:color w:val="auto"/>
        </w:rPr>
        <w:t>. Заемщиком исполнялись и соблюдались, равно</w:t>
      </w:r>
      <w:r w:rsidR="00DB0ABB">
        <w:rPr>
          <w:color w:val="auto"/>
        </w:rPr>
        <w:t>,</w:t>
      </w:r>
      <w:r w:rsidRPr="00040166">
        <w:rPr>
          <w:color w:val="auto"/>
        </w:rPr>
        <w:t xml:space="preserve">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Заемщика к невозможности надлежащим образом исполнять свои обязательства по Договору. </w:t>
      </w:r>
    </w:p>
    <w:p w:rsidR="001B5642" w:rsidRPr="00040166" w:rsidRDefault="00B04B19" w:rsidP="00696AC4">
      <w:pPr>
        <w:ind w:firstLine="709"/>
        <w:jc w:val="both"/>
        <w:rPr>
          <w:color w:val="auto"/>
        </w:rPr>
      </w:pPr>
      <w:r>
        <w:rPr>
          <w:color w:val="auto"/>
        </w:rPr>
        <w:t>2.5</w:t>
      </w:r>
      <w:r w:rsidR="001B5642" w:rsidRPr="00040166">
        <w:rPr>
          <w:color w:val="auto"/>
        </w:rPr>
        <w:t>. Заемщик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p>
    <w:p w:rsidR="001B5642" w:rsidRPr="00040166" w:rsidRDefault="00B04B19" w:rsidP="00696AC4">
      <w:pPr>
        <w:ind w:firstLine="709"/>
        <w:jc w:val="both"/>
        <w:rPr>
          <w:color w:val="auto"/>
        </w:rPr>
      </w:pPr>
      <w:r>
        <w:rPr>
          <w:color w:val="auto"/>
        </w:rPr>
        <w:t>2.6</w:t>
      </w:r>
      <w:r w:rsidR="001B5642" w:rsidRPr="00040166">
        <w:rPr>
          <w:color w:val="auto"/>
        </w:rPr>
        <w:t>. Насколько известно Заемщику, не имеют место какие-либо события или обстоятельства, которые могли бы повлиять на исполнение им обязательств по любым другим договорам или финансовым инструментам, а также которые бы могли привести Заемщика к невозможности надлежащим образом исполнять свои обязательства по Договору.</w:t>
      </w:r>
    </w:p>
    <w:p w:rsidR="001B5642" w:rsidRPr="00040166" w:rsidRDefault="00B04B19" w:rsidP="00696AC4">
      <w:pPr>
        <w:ind w:firstLine="709"/>
        <w:jc w:val="both"/>
        <w:rPr>
          <w:color w:val="auto"/>
        </w:rPr>
      </w:pPr>
      <w:r>
        <w:rPr>
          <w:color w:val="auto"/>
        </w:rPr>
        <w:t>2.7</w:t>
      </w:r>
      <w:r w:rsidR="001B5642" w:rsidRPr="00040166">
        <w:rPr>
          <w:color w:val="auto"/>
        </w:rPr>
        <w:t>. Заключение и исполнение Заемщиком Договора не противоречит его учредительным документам.</w:t>
      </w:r>
      <w:r w:rsidR="00F65506" w:rsidRPr="00040166">
        <w:rPr>
          <w:color w:val="auto"/>
        </w:rPr>
        <w:t xml:space="preserve"> </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lastRenderedPageBreak/>
        <w:t>Статья 3. Порядок предоставления кредита</w:t>
      </w:r>
    </w:p>
    <w:p w:rsidR="001B5642" w:rsidRPr="00040166" w:rsidRDefault="001B5642">
      <w:pPr>
        <w:pStyle w:val="31"/>
        <w:spacing w:before="0" w:line="276" w:lineRule="exact"/>
        <w:ind w:firstLine="600"/>
      </w:pPr>
      <w:r w:rsidRPr="00040166">
        <w:t xml:space="preserve">3.1. Выдача любой суммы кредита производится в пределах свободного остатка лимита, определенного по следующей формуле: </w:t>
      </w:r>
    </w:p>
    <w:p w:rsidR="001B5642" w:rsidRPr="00040166" w:rsidRDefault="001B5642">
      <w:pPr>
        <w:pStyle w:val="31"/>
        <w:spacing w:after="120" w:line="276" w:lineRule="exact"/>
        <w:ind w:firstLine="600"/>
      </w:pPr>
      <w:r w:rsidRPr="00040166">
        <w:t xml:space="preserve">СОЛ = </w:t>
      </w:r>
      <w:proofErr w:type="spellStart"/>
      <w:r w:rsidRPr="00040166">
        <w:t>Лим</w:t>
      </w:r>
      <w:proofErr w:type="spellEnd"/>
      <w:r w:rsidRPr="00040166">
        <w:t xml:space="preserve"> – (СЗ + ПЗ), где</w:t>
      </w:r>
    </w:p>
    <w:p w:rsidR="001B5642" w:rsidRPr="00040166" w:rsidRDefault="001B5642">
      <w:pPr>
        <w:pStyle w:val="31"/>
        <w:spacing w:before="0" w:line="276" w:lineRule="exact"/>
        <w:ind w:firstLine="600"/>
      </w:pPr>
      <w:r w:rsidRPr="00040166">
        <w:t>СОЛ – свободный остаток лимита;</w:t>
      </w:r>
    </w:p>
    <w:p w:rsidR="001B5642" w:rsidRPr="00040166" w:rsidRDefault="001B5642">
      <w:pPr>
        <w:pStyle w:val="31"/>
        <w:spacing w:before="0" w:line="276" w:lineRule="exact"/>
        <w:ind w:firstLine="600"/>
      </w:pPr>
      <w:proofErr w:type="spellStart"/>
      <w:r w:rsidRPr="00040166">
        <w:t>Лим</w:t>
      </w:r>
      <w:proofErr w:type="spellEnd"/>
      <w:r w:rsidRPr="00040166">
        <w:t xml:space="preserve"> – лимит, установленный в п.1.1 Договора;</w:t>
      </w:r>
    </w:p>
    <w:p w:rsidR="001B5642" w:rsidRPr="00040166" w:rsidRDefault="001B5642">
      <w:pPr>
        <w:pStyle w:val="31"/>
        <w:spacing w:before="0" w:line="276" w:lineRule="exact"/>
        <w:ind w:firstLine="600"/>
      </w:pPr>
      <w:r w:rsidRPr="00040166">
        <w:t>СЗ - фактическая ссудная задолженность по кредиту на текущую дату;</w:t>
      </w:r>
    </w:p>
    <w:p w:rsidR="001B5642" w:rsidRPr="00040166" w:rsidRDefault="001B5642">
      <w:pPr>
        <w:pStyle w:val="31"/>
        <w:spacing w:before="0" w:line="276" w:lineRule="exact"/>
        <w:ind w:firstLine="600"/>
      </w:pPr>
      <w:r w:rsidRPr="00040166">
        <w:t xml:space="preserve">ПЗ - сумма ранее осуществленного погашения кредита. </w:t>
      </w:r>
    </w:p>
    <w:p w:rsidR="001B5642" w:rsidRPr="00040166" w:rsidRDefault="001B5642">
      <w:pPr>
        <w:spacing w:line="276" w:lineRule="exact"/>
        <w:ind w:firstLine="600"/>
        <w:jc w:val="both"/>
        <w:rPr>
          <w:color w:val="auto"/>
        </w:rPr>
      </w:pPr>
      <w:r w:rsidRPr="00040166">
        <w:rPr>
          <w:color w:val="auto"/>
        </w:rPr>
        <w:t>Погашение любой суммы кредита не увеличивает свободного остатка лимита кредитной линии.</w:t>
      </w:r>
    </w:p>
    <w:p w:rsidR="001B5642" w:rsidRPr="00040166" w:rsidRDefault="001B5642">
      <w:pPr>
        <w:spacing w:line="276" w:lineRule="exact"/>
        <w:ind w:firstLine="600"/>
        <w:jc w:val="both"/>
        <w:rPr>
          <w:color w:val="auto"/>
        </w:rPr>
      </w:pPr>
      <w:r w:rsidRPr="00040166">
        <w:rPr>
          <w:color w:val="auto"/>
        </w:rPr>
        <w:t xml:space="preserve">3.2. Выдача кредита производится перечислением сумм кредита на расчетный счет </w:t>
      </w:r>
      <w:r w:rsidRPr="00CB25E9">
        <w:rPr>
          <w:color w:val="auto"/>
        </w:rPr>
        <w:t xml:space="preserve">Заемщика </w:t>
      </w:r>
      <w:r w:rsidR="00D64BB1">
        <w:rPr>
          <w:color w:val="auto"/>
        </w:rPr>
        <w:t xml:space="preserve">№ </w:t>
      </w:r>
      <w:r w:rsidR="00CB25E9" w:rsidRPr="00CB25E9">
        <w:rPr>
          <w:b/>
          <w:i/>
          <w:color w:val="auto"/>
        </w:rPr>
        <w:t>___________________________________________________________</w:t>
      </w:r>
      <w:r w:rsidR="00F65506" w:rsidRPr="00CB25E9">
        <w:rPr>
          <w:b/>
          <w:i/>
          <w:color w:val="auto"/>
        </w:rPr>
        <w:t xml:space="preserve"> </w:t>
      </w:r>
      <w:r w:rsidRPr="00CB25E9">
        <w:rPr>
          <w:color w:val="auto"/>
        </w:rPr>
        <w:t xml:space="preserve">на основании </w:t>
      </w:r>
      <w:r w:rsidRPr="00040166">
        <w:rPr>
          <w:color w:val="auto"/>
        </w:rPr>
        <w:t>распоряжений Заемщика, оформленных в соответствии с Приложением №</w:t>
      </w:r>
      <w:r w:rsidR="00F65506">
        <w:rPr>
          <w:color w:val="auto"/>
        </w:rPr>
        <w:t xml:space="preserve"> 1</w:t>
      </w:r>
      <w:r w:rsidRPr="00040166">
        <w:rPr>
          <w:color w:val="auto"/>
        </w:rPr>
        <w:t xml:space="preserve"> к Договору.</w:t>
      </w:r>
    </w:p>
    <w:p w:rsidR="001B5642" w:rsidRPr="00040166" w:rsidRDefault="001B5642">
      <w:pPr>
        <w:pStyle w:val="BodyText22"/>
        <w:tabs>
          <w:tab w:val="left" w:pos="-2760"/>
        </w:tabs>
        <w:ind w:firstLine="600"/>
      </w:pPr>
      <w:r w:rsidRPr="00040166">
        <w:t>3.3. Выдача кредита производится:</w:t>
      </w:r>
    </w:p>
    <w:p w:rsidR="001B5642" w:rsidRPr="00040166" w:rsidRDefault="001B5642">
      <w:pPr>
        <w:pStyle w:val="31"/>
        <w:spacing w:before="0" w:line="276" w:lineRule="exact"/>
        <w:ind w:firstLine="600"/>
      </w:pPr>
      <w:r w:rsidRPr="00040166">
        <w:t>3.3.</w:t>
      </w:r>
      <w:r w:rsidR="00F65506">
        <w:t>1</w:t>
      </w:r>
      <w:r w:rsidRPr="00040166">
        <w:t xml:space="preserve">. После перечисления платы за открытие кредитной линии. </w:t>
      </w:r>
    </w:p>
    <w:p w:rsidR="001B5642" w:rsidRPr="00040166" w:rsidRDefault="001B5642">
      <w:pPr>
        <w:pStyle w:val="BodyText22"/>
        <w:ind w:left="120" w:firstLine="480"/>
      </w:pPr>
      <w:r w:rsidRPr="00CB25E9">
        <w:t>3.4. Выдача кредита производится по «</w:t>
      </w:r>
      <w:r w:rsidR="00CB25E9" w:rsidRPr="00CB25E9">
        <w:t>__</w:t>
      </w:r>
      <w:r w:rsidRPr="00CB25E9">
        <w:t xml:space="preserve">» </w:t>
      </w:r>
      <w:r w:rsidR="00833312">
        <w:t>__________</w:t>
      </w:r>
      <w:r w:rsidR="00DA0E92" w:rsidRPr="00CB25E9">
        <w:t xml:space="preserve"> 2013</w:t>
      </w:r>
      <w:r w:rsidRPr="00CB25E9">
        <w:t xml:space="preserve"> г. (далее по тексту – Дата </w:t>
      </w:r>
      <w:r w:rsidRPr="00040166">
        <w:t>окончания периода доступности). 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rsidR="001B5642" w:rsidRPr="00040166" w:rsidRDefault="001B5642">
      <w:pPr>
        <w:pStyle w:val="BodyText22"/>
        <w:ind w:left="120" w:firstLine="480"/>
      </w:pPr>
      <w:r w:rsidRPr="00040166">
        <w:t xml:space="preserve">3.5. Выдача кредита отражается на отдельных ссудных счетах, открываемых Кредитором по Договору, в зависимости от срока </w:t>
      </w:r>
      <w:proofErr w:type="gramStart"/>
      <w:r w:rsidRPr="00040166">
        <w:t>с даты выдачи</w:t>
      </w:r>
      <w:proofErr w:type="gramEnd"/>
      <w:r w:rsidRPr="00040166">
        <w:t xml:space="preserve"> (не включая эту дату) по дату полного погашения кредита, указанную в п. 1.1 Договора (включительно).</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4. Проценты и комиссионные платежи</w:t>
      </w:r>
    </w:p>
    <w:p w:rsidR="001B5642" w:rsidRPr="00CB25E9" w:rsidRDefault="001B5642">
      <w:pPr>
        <w:ind w:firstLine="600"/>
        <w:jc w:val="both"/>
        <w:rPr>
          <w:b/>
          <w:color w:val="auto"/>
        </w:rPr>
      </w:pPr>
      <w:r w:rsidRPr="00CB25E9">
        <w:rPr>
          <w:color w:val="auto"/>
        </w:rPr>
        <w:t>4.1. Заемщик уплачивает Кредитору проценты за пользование кредитом по ставке</w:t>
      </w:r>
      <w:proofErr w:type="gramStart"/>
      <w:r w:rsidR="00B05FDC" w:rsidRPr="00CB25E9">
        <w:rPr>
          <w:color w:val="auto"/>
        </w:rPr>
        <w:t xml:space="preserve"> </w:t>
      </w:r>
      <w:r w:rsidR="00D74567">
        <w:rPr>
          <w:b/>
          <w:color w:val="auto"/>
        </w:rPr>
        <w:t>______________</w:t>
      </w:r>
      <w:r w:rsidR="00CB25E9" w:rsidRPr="00CB25E9">
        <w:rPr>
          <w:b/>
          <w:color w:val="auto"/>
        </w:rPr>
        <w:t>(</w:t>
      </w:r>
      <w:r w:rsidR="00D74567">
        <w:rPr>
          <w:b/>
          <w:i/>
          <w:color w:val="auto"/>
        </w:rPr>
        <w:t>______________</w:t>
      </w:r>
      <w:r w:rsidRPr="00CB25E9">
        <w:rPr>
          <w:b/>
          <w:i/>
          <w:color w:val="auto"/>
        </w:rPr>
        <w:t>)</w:t>
      </w:r>
      <w:r w:rsidRPr="00CB25E9">
        <w:rPr>
          <w:b/>
          <w:color w:val="auto"/>
        </w:rPr>
        <w:t xml:space="preserve"> </w:t>
      </w:r>
      <w:proofErr w:type="gramEnd"/>
      <w:r w:rsidRPr="00CB25E9">
        <w:rPr>
          <w:b/>
          <w:color w:val="auto"/>
        </w:rPr>
        <w:t>процентов годовых.</w:t>
      </w:r>
    </w:p>
    <w:p w:rsidR="001B5642" w:rsidRPr="00040166" w:rsidRDefault="001B5642">
      <w:pPr>
        <w:ind w:firstLine="720"/>
        <w:jc w:val="both"/>
        <w:rPr>
          <w:color w:val="auto"/>
        </w:rPr>
      </w:pPr>
      <w:r w:rsidRPr="00040166">
        <w:rPr>
          <w:color w:val="auto"/>
        </w:rPr>
        <w:t xml:space="preserve">4.2. Проценты начисляются на сумму фактической ссудной </w:t>
      </w:r>
      <w:proofErr w:type="gramStart"/>
      <w:r w:rsidRPr="00040166">
        <w:rPr>
          <w:color w:val="auto"/>
        </w:rPr>
        <w:t>задолженности</w:t>
      </w:r>
      <w:proofErr w:type="gramEnd"/>
      <w:r w:rsidRPr="00040166">
        <w:rPr>
          <w:color w:val="auto"/>
        </w:rPr>
        <w:t xml:space="preserve"> по кредиту начиная с даты, следующей за датой образования задолженности по ссудному счету (включительно), и по дату полного погашения кредита (включительно).</w:t>
      </w:r>
    </w:p>
    <w:p w:rsidR="001B5642" w:rsidRPr="00040166" w:rsidRDefault="001B5642" w:rsidP="00CC7F51">
      <w:pPr>
        <w:ind w:firstLine="720"/>
        <w:jc w:val="both"/>
        <w:rPr>
          <w:color w:val="auto"/>
        </w:rPr>
      </w:pPr>
      <w:proofErr w:type="gramStart"/>
      <w:r w:rsidRPr="00CB25E9">
        <w:rPr>
          <w:color w:val="auto"/>
        </w:rPr>
        <w:t>Уплата процентов производится</w:t>
      </w:r>
      <w:r w:rsidR="00CC7F51" w:rsidRPr="00CB25E9">
        <w:rPr>
          <w:color w:val="auto"/>
        </w:rPr>
        <w:t xml:space="preserve"> </w:t>
      </w:r>
      <w:r w:rsidRPr="00CB25E9">
        <w:rPr>
          <w:color w:val="auto"/>
        </w:rPr>
        <w:t>ежемесячно «</w:t>
      </w:r>
      <w:r w:rsidR="00CC7F51" w:rsidRPr="00CB25E9">
        <w:rPr>
          <w:color w:val="auto"/>
        </w:rPr>
        <w:t>28</w:t>
      </w:r>
      <w:r w:rsidRPr="00CB25E9">
        <w:rPr>
          <w:color w:val="auto"/>
        </w:rPr>
        <w:t xml:space="preserve">» числа каждого календарного месяца и </w:t>
      </w:r>
      <w:r w:rsidRPr="00040166">
        <w:rPr>
          <w:color w:val="auto"/>
        </w:rPr>
        <w:t>в дату полного погашения кредита, указанную в п. 1.1 Договора, или в дату полного погашения кредита, осуществленного ранее указанной в п.1.1 Договора даты, при условии выборки лимита кредитной линии в полном объеме и/или после Даты окончания периода доступности,</w:t>
      </w:r>
      <w:r w:rsidR="00CC7F51">
        <w:rPr>
          <w:color w:val="auto"/>
        </w:rPr>
        <w:t xml:space="preserve"> </w:t>
      </w:r>
      <w:r w:rsidRPr="00040166">
        <w:rPr>
          <w:color w:val="auto"/>
        </w:rPr>
        <w:t xml:space="preserve">в сумме начисленных на </w:t>
      </w:r>
      <w:r w:rsidR="005242B4">
        <w:rPr>
          <w:color w:val="auto"/>
        </w:rPr>
        <w:t>указанн</w:t>
      </w:r>
      <w:r w:rsidR="00B46E16" w:rsidRPr="00040166">
        <w:rPr>
          <w:color w:val="auto"/>
        </w:rPr>
        <w:t xml:space="preserve">ые даты </w:t>
      </w:r>
      <w:r w:rsidRPr="00040166">
        <w:rPr>
          <w:color w:val="auto"/>
        </w:rPr>
        <w:t>процентов (включительно).</w:t>
      </w:r>
      <w:proofErr w:type="gramEnd"/>
    </w:p>
    <w:p w:rsidR="001B5642" w:rsidRPr="00040166" w:rsidRDefault="001B5642">
      <w:pPr>
        <w:ind w:firstLine="720"/>
        <w:jc w:val="both"/>
        <w:rPr>
          <w:color w:val="auto"/>
        </w:rPr>
      </w:pPr>
      <w:r w:rsidRPr="00040166">
        <w:rPr>
          <w:color w:val="auto"/>
        </w:rPr>
        <w:t xml:space="preserve">В случае несвоевременного погашения кредита (просрочки) на сумму непогашенного в срок кредита проценты не </w:t>
      </w:r>
      <w:proofErr w:type="gramStart"/>
      <w:r w:rsidRPr="00040166">
        <w:rPr>
          <w:color w:val="auto"/>
        </w:rPr>
        <w:t>начисляются</w:t>
      </w:r>
      <w:proofErr w:type="gramEnd"/>
      <w:r w:rsidRPr="00040166">
        <w:rPr>
          <w:color w:val="auto"/>
        </w:rPr>
        <w:t xml:space="preserve"> начиная с даты, следующей за датой погашения соответствующей суммы кредита, установленной п. 6.1 Договора (включительно).</w:t>
      </w:r>
    </w:p>
    <w:p w:rsidR="001B5642" w:rsidRPr="00CB25E9" w:rsidRDefault="001B5642">
      <w:pPr>
        <w:tabs>
          <w:tab w:val="decimal" w:pos="480"/>
        </w:tabs>
        <w:spacing w:line="280" w:lineRule="exact"/>
        <w:ind w:firstLine="720"/>
        <w:jc w:val="both"/>
        <w:rPr>
          <w:b/>
          <w:color w:val="auto"/>
        </w:rPr>
      </w:pPr>
      <w:r w:rsidRPr="00CB25E9">
        <w:rPr>
          <w:color w:val="auto"/>
        </w:rPr>
        <w:t>4.3. С Заемщика взимается плата за открытие кредитной линии в размере</w:t>
      </w:r>
      <w:proofErr w:type="gramStart"/>
      <w:r w:rsidRPr="00CB25E9">
        <w:rPr>
          <w:color w:val="auto"/>
        </w:rPr>
        <w:t xml:space="preserve"> </w:t>
      </w:r>
      <w:r w:rsidR="00D74567">
        <w:rPr>
          <w:b/>
          <w:color w:val="auto"/>
        </w:rPr>
        <w:t>__</w:t>
      </w:r>
      <w:r w:rsidRPr="00CB25E9">
        <w:rPr>
          <w:b/>
          <w:i/>
          <w:color w:val="auto"/>
        </w:rPr>
        <w:t>(</w:t>
      </w:r>
      <w:r w:rsidR="00D74567">
        <w:rPr>
          <w:b/>
          <w:i/>
          <w:color w:val="auto"/>
        </w:rPr>
        <w:t>________</w:t>
      </w:r>
      <w:r w:rsidRPr="00CB25E9">
        <w:rPr>
          <w:b/>
          <w:i/>
          <w:color w:val="auto"/>
        </w:rPr>
        <w:t>)</w:t>
      </w:r>
      <w:r w:rsidRPr="00CB25E9">
        <w:rPr>
          <w:b/>
          <w:color w:val="auto"/>
        </w:rPr>
        <w:t xml:space="preserve"> </w:t>
      </w:r>
      <w:proofErr w:type="gramEnd"/>
      <w:r w:rsidRPr="00CB25E9">
        <w:rPr>
          <w:b/>
          <w:color w:val="auto"/>
        </w:rPr>
        <w:t>процент</w:t>
      </w:r>
      <w:r w:rsidR="005242B4" w:rsidRPr="00CB25E9">
        <w:rPr>
          <w:b/>
          <w:color w:val="auto"/>
        </w:rPr>
        <w:t>а</w:t>
      </w:r>
      <w:r w:rsidRPr="00CB25E9">
        <w:rPr>
          <w:color w:val="auto"/>
        </w:rPr>
        <w:t xml:space="preserve"> от лимита кредитной линии, указанного в п. 1.1 Договора, что составляет </w:t>
      </w:r>
      <w:r w:rsidR="00D74567">
        <w:rPr>
          <w:b/>
          <w:color w:val="auto"/>
        </w:rPr>
        <w:t>___________</w:t>
      </w:r>
      <w:r w:rsidR="005242B4" w:rsidRPr="00CB25E9">
        <w:rPr>
          <w:b/>
          <w:color w:val="auto"/>
        </w:rPr>
        <w:t xml:space="preserve"> </w:t>
      </w:r>
      <w:r w:rsidRPr="00CB25E9">
        <w:rPr>
          <w:b/>
          <w:i/>
          <w:color w:val="auto"/>
        </w:rPr>
        <w:t>(</w:t>
      </w:r>
      <w:r w:rsidR="00D74567">
        <w:rPr>
          <w:b/>
          <w:i/>
          <w:color w:val="auto"/>
        </w:rPr>
        <w:t>__________</w:t>
      </w:r>
      <w:r w:rsidRPr="00CB25E9">
        <w:rPr>
          <w:b/>
          <w:i/>
          <w:color w:val="auto"/>
        </w:rPr>
        <w:t xml:space="preserve">) </w:t>
      </w:r>
      <w:r w:rsidRPr="00CB25E9">
        <w:rPr>
          <w:b/>
          <w:color w:val="auto"/>
        </w:rPr>
        <w:t xml:space="preserve">рублей. </w:t>
      </w:r>
    </w:p>
    <w:p w:rsidR="001B5642" w:rsidRPr="00CB25E9" w:rsidRDefault="001B5642">
      <w:pPr>
        <w:spacing w:line="280" w:lineRule="exact"/>
        <w:ind w:firstLine="720"/>
        <w:jc w:val="both"/>
        <w:rPr>
          <w:color w:val="auto"/>
        </w:rPr>
      </w:pPr>
      <w:r w:rsidRPr="00040166">
        <w:rPr>
          <w:color w:val="auto"/>
        </w:rPr>
        <w:t xml:space="preserve">Плата за открытие кредитной линии уплачивается Заемщиком Кредитору </w:t>
      </w:r>
      <w:r w:rsidRPr="00CB25E9">
        <w:rPr>
          <w:color w:val="auto"/>
        </w:rPr>
        <w:t>единовременно до первой выдачи кредита, но не позднее «</w:t>
      </w:r>
      <w:r w:rsidR="00CB25E9" w:rsidRPr="00CB25E9">
        <w:rPr>
          <w:color w:val="auto"/>
        </w:rPr>
        <w:t>___</w:t>
      </w:r>
      <w:r w:rsidRPr="00CB25E9">
        <w:rPr>
          <w:color w:val="auto"/>
        </w:rPr>
        <w:t xml:space="preserve">» </w:t>
      </w:r>
      <w:r w:rsidR="005242B4" w:rsidRPr="00CB25E9">
        <w:rPr>
          <w:color w:val="auto"/>
        </w:rPr>
        <w:t xml:space="preserve">января 2013 </w:t>
      </w:r>
      <w:r w:rsidRPr="00CB25E9">
        <w:rPr>
          <w:color w:val="auto"/>
        </w:rPr>
        <w:t>г.</w:t>
      </w:r>
    </w:p>
    <w:p w:rsidR="001B5642" w:rsidRPr="00040166" w:rsidRDefault="001B5642">
      <w:pPr>
        <w:pStyle w:val="21"/>
        <w:widowControl w:val="0"/>
        <w:ind w:firstLine="720"/>
        <w:rPr>
          <w:sz w:val="24"/>
          <w:szCs w:val="24"/>
        </w:rPr>
      </w:pPr>
      <w:r w:rsidRPr="00CB25E9">
        <w:rPr>
          <w:sz w:val="24"/>
          <w:szCs w:val="24"/>
        </w:rPr>
        <w:t>4.4. С Заемщика взимается плата за пользование лимитом кредитной линии в размере</w:t>
      </w:r>
      <w:proofErr w:type="gramStart"/>
      <w:r w:rsidRPr="00CB25E9">
        <w:rPr>
          <w:sz w:val="24"/>
          <w:szCs w:val="24"/>
        </w:rPr>
        <w:t xml:space="preserve"> </w:t>
      </w:r>
      <w:r w:rsidR="00D74567">
        <w:rPr>
          <w:b/>
          <w:sz w:val="24"/>
          <w:szCs w:val="24"/>
        </w:rPr>
        <w:t>___</w:t>
      </w:r>
      <w:r w:rsidRPr="00CB25E9">
        <w:rPr>
          <w:sz w:val="24"/>
          <w:szCs w:val="24"/>
        </w:rPr>
        <w:t xml:space="preserve"> </w:t>
      </w:r>
      <w:r w:rsidRPr="00CB25E9">
        <w:rPr>
          <w:b/>
          <w:i/>
          <w:sz w:val="24"/>
          <w:szCs w:val="24"/>
        </w:rPr>
        <w:t>(</w:t>
      </w:r>
      <w:r w:rsidR="00D74567">
        <w:rPr>
          <w:b/>
          <w:i/>
          <w:sz w:val="24"/>
          <w:szCs w:val="24"/>
        </w:rPr>
        <w:t>_____</w:t>
      </w:r>
      <w:r w:rsidRPr="00CB25E9">
        <w:rPr>
          <w:b/>
          <w:i/>
          <w:sz w:val="24"/>
          <w:szCs w:val="24"/>
        </w:rPr>
        <w:t>)</w:t>
      </w:r>
      <w:r w:rsidRPr="00CB25E9">
        <w:rPr>
          <w:sz w:val="24"/>
          <w:szCs w:val="24"/>
        </w:rPr>
        <w:t xml:space="preserve"> </w:t>
      </w:r>
      <w:proofErr w:type="gramEnd"/>
      <w:r w:rsidRPr="00CB25E9">
        <w:rPr>
          <w:b/>
          <w:sz w:val="24"/>
          <w:szCs w:val="24"/>
        </w:rPr>
        <w:t>процент</w:t>
      </w:r>
      <w:r w:rsidR="005242B4" w:rsidRPr="00CB25E9">
        <w:rPr>
          <w:b/>
          <w:sz w:val="24"/>
          <w:szCs w:val="24"/>
        </w:rPr>
        <w:t>ов</w:t>
      </w:r>
      <w:r w:rsidRPr="00CB25E9">
        <w:rPr>
          <w:b/>
          <w:sz w:val="24"/>
          <w:szCs w:val="24"/>
        </w:rPr>
        <w:t xml:space="preserve"> годовых</w:t>
      </w:r>
      <w:r w:rsidRPr="00CB25E9">
        <w:rPr>
          <w:sz w:val="24"/>
          <w:szCs w:val="24"/>
        </w:rPr>
        <w:t xml:space="preserve"> от свободного остатка лимита, рассчитанного в соответствии с п. </w:t>
      </w:r>
      <w:r w:rsidRPr="00040166">
        <w:rPr>
          <w:sz w:val="24"/>
          <w:szCs w:val="24"/>
        </w:rPr>
        <w:t>3.1 Договора.</w:t>
      </w:r>
    </w:p>
    <w:p w:rsidR="001B5642" w:rsidRPr="00040166" w:rsidRDefault="001B5642">
      <w:pPr>
        <w:pStyle w:val="21"/>
        <w:widowControl w:val="0"/>
        <w:ind w:firstLine="720"/>
        <w:rPr>
          <w:sz w:val="24"/>
          <w:szCs w:val="24"/>
        </w:rPr>
      </w:pPr>
      <w:r w:rsidRPr="00040166">
        <w:rPr>
          <w:sz w:val="24"/>
          <w:szCs w:val="24"/>
        </w:rPr>
        <w:t xml:space="preserve">Начисление платы производится за период </w:t>
      </w:r>
      <w:proofErr w:type="gramStart"/>
      <w:r w:rsidRPr="00040166">
        <w:rPr>
          <w:sz w:val="24"/>
          <w:szCs w:val="24"/>
        </w:rPr>
        <w:t>с даты начала</w:t>
      </w:r>
      <w:proofErr w:type="gramEnd"/>
      <w:r w:rsidRPr="00040166">
        <w:rPr>
          <w:sz w:val="24"/>
          <w:szCs w:val="24"/>
        </w:rPr>
        <w:t xml:space="preserve"> действия лимита, указанной в п. 1.1 Договора (не включая эту дату), по Дату окончания периода доступности или по дату полного погашения кредита, осуществленного ранее Даты окончания периода доступности, при условии выборки лимита кредитной линии в полном объеме (включительно).</w:t>
      </w:r>
    </w:p>
    <w:p w:rsidR="001B5642" w:rsidRPr="00040166" w:rsidRDefault="001B5642">
      <w:pPr>
        <w:ind w:firstLine="600"/>
        <w:jc w:val="both"/>
        <w:rPr>
          <w:color w:val="auto"/>
        </w:rPr>
      </w:pPr>
      <w:r w:rsidRPr="00040166">
        <w:rPr>
          <w:color w:val="auto"/>
        </w:rPr>
        <w:lastRenderedPageBreak/>
        <w:t xml:space="preserve">Плата за пользование лимитом кредитной линии уплачивается Заемщиком Кредитору в установленные условиями Договора даты уплаты процентов, в </w:t>
      </w:r>
      <w:proofErr w:type="gramStart"/>
      <w:r w:rsidRPr="00040166">
        <w:rPr>
          <w:color w:val="auto"/>
        </w:rPr>
        <w:t>сумме</w:t>
      </w:r>
      <w:proofErr w:type="gramEnd"/>
      <w:r w:rsidRPr="00040166">
        <w:rPr>
          <w:color w:val="auto"/>
        </w:rPr>
        <w:t xml:space="preserve"> начисленной на указанные даты (включительно) платы.</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5. Условия расчетов и платежей</w:t>
      </w:r>
    </w:p>
    <w:p w:rsidR="001B5642" w:rsidRPr="00040166" w:rsidRDefault="001B5642">
      <w:pPr>
        <w:widowControl w:val="0"/>
        <w:ind w:firstLine="720"/>
        <w:jc w:val="both"/>
        <w:rPr>
          <w:color w:val="auto"/>
        </w:rPr>
      </w:pPr>
      <w:r w:rsidRPr="00040166">
        <w:rPr>
          <w:color w:val="auto"/>
        </w:rPr>
        <w:t>5.1. Погашение кредита, уплата процентов и других платежей по Договору производится платежными поручениями со счетов Заемщика или третьих лиц у Кредитора или в других банках.</w:t>
      </w:r>
    </w:p>
    <w:p w:rsidR="001B5642" w:rsidRPr="00040166" w:rsidRDefault="001B5642">
      <w:pPr>
        <w:widowControl w:val="0"/>
        <w:ind w:firstLine="720"/>
        <w:jc w:val="both"/>
        <w:rPr>
          <w:color w:val="auto"/>
        </w:rPr>
      </w:pPr>
      <w:r w:rsidRPr="00040166">
        <w:rPr>
          <w:color w:val="auto"/>
        </w:rPr>
        <w:t>В платежных поручениях суммы основного долга, процентов, каждой из плат, перечисленных в статье 4 Договора (далее – Комиссионные платежи) и неустоек указываются отдельно по каждому из указанных видов платежей.</w:t>
      </w:r>
    </w:p>
    <w:p w:rsidR="001B5642" w:rsidRPr="00040166" w:rsidRDefault="001B5642">
      <w:pPr>
        <w:widowControl w:val="0"/>
        <w:ind w:firstLine="720"/>
        <w:jc w:val="both"/>
        <w:rPr>
          <w:color w:val="auto"/>
        </w:rPr>
      </w:pPr>
      <w:r w:rsidRPr="00040166">
        <w:rPr>
          <w:color w:val="auto"/>
        </w:rPr>
        <w:t xml:space="preserve">5.2. Датой  выдачи кредита  является  дата </w:t>
      </w:r>
      <w:r w:rsidR="003934E6" w:rsidRPr="00040166">
        <w:rPr>
          <w:color w:val="auto"/>
        </w:rPr>
        <w:t>образования ссудной задолженности по ссудному счету</w:t>
      </w:r>
      <w:r w:rsidRPr="00040166">
        <w:rPr>
          <w:color w:val="auto"/>
        </w:rPr>
        <w:t>.</w:t>
      </w:r>
    </w:p>
    <w:p w:rsidR="001B5642" w:rsidRPr="00040166" w:rsidRDefault="001B5642">
      <w:pPr>
        <w:pStyle w:val="21"/>
        <w:widowControl w:val="0"/>
        <w:spacing w:line="240" w:lineRule="auto"/>
        <w:ind w:firstLine="720"/>
        <w:rPr>
          <w:sz w:val="24"/>
          <w:szCs w:val="24"/>
        </w:rPr>
      </w:pPr>
      <w:r w:rsidRPr="00040166">
        <w:rPr>
          <w:sz w:val="24"/>
          <w:szCs w:val="24"/>
        </w:rPr>
        <w:t>5.3. Датой исполнения обязательств по уплате платежей по Договору является дата списания средств со счетов Заемщика или третьих лиц у Кредитора в погашение обязательств по Договору или дата поступления сре</w:t>
      </w:r>
      <w:proofErr w:type="gramStart"/>
      <w:r w:rsidRPr="00040166">
        <w:rPr>
          <w:sz w:val="24"/>
          <w:szCs w:val="24"/>
        </w:rPr>
        <w:t>дств в п</w:t>
      </w:r>
      <w:proofErr w:type="gramEnd"/>
      <w:r w:rsidRPr="00040166">
        <w:rPr>
          <w:sz w:val="24"/>
          <w:szCs w:val="24"/>
        </w:rPr>
        <w:t>огашение обязательств по Договору на корреспондентский счет Кредитора, в случае если погашение осуществляется со счетов, открытых в других банках.</w:t>
      </w:r>
    </w:p>
    <w:p w:rsidR="001B5642" w:rsidRPr="00040166" w:rsidRDefault="001B5642">
      <w:pPr>
        <w:ind w:firstLine="720"/>
        <w:jc w:val="both"/>
        <w:rPr>
          <w:color w:val="auto"/>
        </w:rPr>
      </w:pPr>
      <w:r w:rsidRPr="00040166">
        <w:rPr>
          <w:color w:val="auto"/>
        </w:rPr>
        <w:t>5.4. 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1B5642" w:rsidRPr="00040166" w:rsidRDefault="001B5642">
      <w:pPr>
        <w:spacing w:line="280" w:lineRule="exact"/>
        <w:ind w:firstLine="720"/>
        <w:jc w:val="both"/>
        <w:rPr>
          <w:color w:val="auto"/>
        </w:rPr>
      </w:pPr>
      <w:r w:rsidRPr="00040166">
        <w:rPr>
          <w:color w:val="auto"/>
        </w:rPr>
        <w:t>5.5. При исчислении процентов, Комиссионных платежей и неусто</w:t>
      </w:r>
      <w:r w:rsidR="00F94384" w:rsidRPr="00040166">
        <w:rPr>
          <w:color w:val="auto"/>
        </w:rPr>
        <w:t>е</w:t>
      </w:r>
      <w:r w:rsidRPr="00040166">
        <w:rPr>
          <w:color w:val="auto"/>
        </w:rPr>
        <w:t>к используется фактическое число календарных дней в месяце и году.</w:t>
      </w:r>
    </w:p>
    <w:p w:rsidR="001B5642" w:rsidRPr="00040166" w:rsidRDefault="001B5642">
      <w:pPr>
        <w:spacing w:line="276" w:lineRule="exact"/>
        <w:ind w:firstLine="720"/>
        <w:jc w:val="both"/>
        <w:rPr>
          <w:color w:val="auto"/>
        </w:rPr>
      </w:pPr>
      <w:r w:rsidRPr="00040166">
        <w:rPr>
          <w:color w:val="auto"/>
        </w:rPr>
        <w:t>Начисление процентов</w:t>
      </w:r>
      <w:r w:rsidR="00BC611C">
        <w:rPr>
          <w:color w:val="auto"/>
        </w:rPr>
        <w:t xml:space="preserve"> </w:t>
      </w:r>
      <w:r w:rsidRPr="00040166">
        <w:rPr>
          <w:color w:val="auto"/>
        </w:rPr>
        <w:t>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rsidR="001B5642" w:rsidRPr="00040166" w:rsidRDefault="001B5642">
      <w:pPr>
        <w:spacing w:line="280" w:lineRule="exact"/>
        <w:ind w:firstLine="720"/>
        <w:jc w:val="both"/>
        <w:rPr>
          <w:color w:val="auto"/>
        </w:rPr>
      </w:pPr>
      <w:r w:rsidRPr="00040166">
        <w:rPr>
          <w:color w:val="auto"/>
        </w:rPr>
        <w:t xml:space="preserve">5.6. </w:t>
      </w:r>
      <w:proofErr w:type="gramStart"/>
      <w:r w:rsidRPr="00040166">
        <w:rPr>
          <w:color w:val="auto"/>
        </w:rPr>
        <w:t xml:space="preserve">Средства, поступившие в счет погашения задолженности по Договору, в том числе списанные </w:t>
      </w:r>
      <w:r w:rsidR="00C75E99" w:rsidRPr="00040166">
        <w:rPr>
          <w:color w:val="auto"/>
        </w:rPr>
        <w:t xml:space="preserve">без распоряжения Заемщика </w:t>
      </w:r>
      <w:r w:rsidRPr="00040166">
        <w:rPr>
          <w:color w:val="auto"/>
        </w:rPr>
        <w:t xml:space="preserve">со счетов Заемщика, а также перечисленные третьими лицами, направляются вне зависимости от назначения платежа (с учетом особенностей, изложенных в </w:t>
      </w:r>
      <w:proofErr w:type="spellStart"/>
      <w:r w:rsidRPr="00040166">
        <w:rPr>
          <w:color w:val="auto"/>
        </w:rPr>
        <w:t>п.п</w:t>
      </w:r>
      <w:proofErr w:type="spellEnd"/>
      <w:r w:rsidRPr="00040166">
        <w:rPr>
          <w:color w:val="auto"/>
        </w:rPr>
        <w:t xml:space="preserve">. </w:t>
      </w:r>
      <w:r w:rsidR="00F110A1" w:rsidRPr="00D64BB1">
        <w:rPr>
          <w:color w:val="auto"/>
        </w:rPr>
        <w:t xml:space="preserve">5.7, </w:t>
      </w:r>
      <w:r w:rsidRPr="00D64BB1">
        <w:rPr>
          <w:color w:val="auto"/>
        </w:rPr>
        <w:t>5.</w:t>
      </w:r>
      <w:r w:rsidR="0076074E" w:rsidRPr="00D64BB1">
        <w:rPr>
          <w:color w:val="auto"/>
        </w:rPr>
        <w:t>10</w:t>
      </w:r>
      <w:r w:rsidRPr="00D64BB1">
        <w:rPr>
          <w:color w:val="auto"/>
        </w:rPr>
        <w:t>, 5.1</w:t>
      </w:r>
      <w:r w:rsidR="00833312">
        <w:rPr>
          <w:color w:val="auto"/>
        </w:rPr>
        <w:t xml:space="preserve">1 </w:t>
      </w:r>
      <w:r w:rsidRPr="00040166">
        <w:rPr>
          <w:color w:val="auto"/>
        </w:rPr>
        <w:t xml:space="preserve">Договора), указанного в платежном документе, в первую очередь на возмещение </w:t>
      </w:r>
      <w:r w:rsidR="00B9669C" w:rsidRPr="00040166">
        <w:rPr>
          <w:color w:val="auto"/>
        </w:rPr>
        <w:t>издержек Кредитора по получению исполнения</w:t>
      </w:r>
      <w:r w:rsidRPr="00040166">
        <w:rPr>
          <w:color w:val="auto"/>
        </w:rPr>
        <w:t>, далее в следующей очередности:</w:t>
      </w:r>
      <w:proofErr w:type="gramEnd"/>
    </w:p>
    <w:tbl>
      <w:tblPr>
        <w:tblW w:w="0" w:type="auto"/>
        <w:tblInd w:w="108" w:type="dxa"/>
        <w:tblLook w:val="0000" w:firstRow="0" w:lastRow="0" w:firstColumn="0" w:lastColumn="0" w:noHBand="0" w:noVBand="0"/>
      </w:tblPr>
      <w:tblGrid>
        <w:gridCol w:w="616"/>
        <w:gridCol w:w="9284"/>
      </w:tblGrid>
      <w:tr w:rsidR="001B5642" w:rsidRPr="00040166">
        <w:tc>
          <w:tcPr>
            <w:tcW w:w="616" w:type="dxa"/>
            <w:tcBorders>
              <w:top w:val="nil"/>
              <w:left w:val="nil"/>
              <w:bottom w:val="nil"/>
              <w:right w:val="nil"/>
            </w:tcBorders>
          </w:tcPr>
          <w:p w:rsidR="001B5642" w:rsidRPr="00040166" w:rsidRDefault="004C4B28">
            <w:pPr>
              <w:widowControl w:val="0"/>
              <w:spacing w:line="280" w:lineRule="exact"/>
              <w:rPr>
                <w:color w:val="auto"/>
              </w:rPr>
            </w:pPr>
            <w:r w:rsidRPr="00040166">
              <w:rPr>
                <w:color w:val="auto"/>
              </w:rPr>
              <w:t>1</w:t>
            </w:r>
            <w:r w:rsidR="001B5642" w:rsidRPr="00040166">
              <w:rPr>
                <w:color w:val="auto"/>
              </w:rPr>
              <w:t>)</w:t>
            </w:r>
          </w:p>
        </w:tc>
        <w:tc>
          <w:tcPr>
            <w:tcW w:w="9284" w:type="dxa"/>
            <w:tcBorders>
              <w:top w:val="nil"/>
              <w:left w:val="nil"/>
              <w:bottom w:val="nil"/>
              <w:right w:val="nil"/>
            </w:tcBorders>
          </w:tcPr>
          <w:p w:rsidR="001B5642" w:rsidRPr="00040166" w:rsidRDefault="001B5642" w:rsidP="00BC611C">
            <w:pPr>
              <w:spacing w:line="280" w:lineRule="exact"/>
              <w:jc w:val="both"/>
              <w:rPr>
                <w:color w:val="auto"/>
              </w:rPr>
            </w:pPr>
            <w:r w:rsidRPr="00040166">
              <w:rPr>
                <w:color w:val="auto"/>
              </w:rPr>
              <w:t>на внесение просроченной платы за открытие кредитной линии;</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2</w:t>
            </w:r>
            <w:r w:rsidR="001B5642" w:rsidRPr="00040166">
              <w:rPr>
                <w:color w:val="auto"/>
              </w:rPr>
              <w:t>)</w:t>
            </w:r>
          </w:p>
        </w:tc>
        <w:tc>
          <w:tcPr>
            <w:tcW w:w="9284" w:type="dxa"/>
            <w:tcBorders>
              <w:top w:val="nil"/>
              <w:left w:val="nil"/>
              <w:bottom w:val="nil"/>
              <w:right w:val="nil"/>
            </w:tcBorders>
          </w:tcPr>
          <w:p w:rsidR="001B5642" w:rsidRPr="00040166" w:rsidRDefault="001B5642" w:rsidP="00BC611C">
            <w:pPr>
              <w:spacing w:line="280" w:lineRule="exact"/>
              <w:jc w:val="both"/>
              <w:rPr>
                <w:color w:val="auto"/>
              </w:rPr>
            </w:pPr>
            <w:r w:rsidRPr="00040166">
              <w:rPr>
                <w:color w:val="auto"/>
              </w:rPr>
              <w:t>на внесение просроченной платы за пользование лимитом кредитной линии;</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3</w:t>
            </w:r>
            <w:r w:rsidR="001B5642" w:rsidRPr="00040166">
              <w:rPr>
                <w:color w:val="auto"/>
              </w:rPr>
              <w:t>)</w:t>
            </w:r>
          </w:p>
        </w:tc>
        <w:tc>
          <w:tcPr>
            <w:tcW w:w="9284" w:type="dxa"/>
            <w:tcBorders>
              <w:top w:val="nil"/>
              <w:left w:val="nil"/>
              <w:bottom w:val="nil"/>
              <w:right w:val="nil"/>
            </w:tcBorders>
          </w:tcPr>
          <w:p w:rsidR="001B5642" w:rsidRPr="00040166" w:rsidRDefault="001B5642">
            <w:pPr>
              <w:spacing w:line="280" w:lineRule="exact"/>
              <w:jc w:val="both"/>
              <w:rPr>
                <w:color w:val="auto"/>
              </w:rPr>
            </w:pPr>
            <w:r w:rsidRPr="00040166">
              <w:rPr>
                <w:color w:val="auto"/>
              </w:rPr>
              <w:t>на уплату просроченных процентов;</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4</w:t>
            </w:r>
            <w:r w:rsidR="001B5642" w:rsidRPr="00040166">
              <w:rPr>
                <w:color w:val="auto"/>
              </w:rPr>
              <w:t>)</w:t>
            </w:r>
          </w:p>
        </w:tc>
        <w:tc>
          <w:tcPr>
            <w:tcW w:w="9284" w:type="dxa"/>
            <w:tcBorders>
              <w:top w:val="nil"/>
              <w:left w:val="nil"/>
              <w:bottom w:val="nil"/>
              <w:right w:val="nil"/>
            </w:tcBorders>
          </w:tcPr>
          <w:p w:rsidR="001B5642" w:rsidRPr="00040166" w:rsidRDefault="001B5642" w:rsidP="00BC611C">
            <w:pPr>
              <w:spacing w:line="280" w:lineRule="exact"/>
              <w:jc w:val="both"/>
              <w:rPr>
                <w:color w:val="auto"/>
              </w:rPr>
            </w:pPr>
            <w:r w:rsidRPr="00040166">
              <w:rPr>
                <w:color w:val="auto"/>
              </w:rPr>
              <w:t>на внесение срочной платы за открытие кредитной линии;</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5</w:t>
            </w:r>
            <w:r w:rsidR="001B5642" w:rsidRPr="00040166">
              <w:rPr>
                <w:color w:val="auto"/>
              </w:rPr>
              <w:t>)</w:t>
            </w:r>
          </w:p>
        </w:tc>
        <w:tc>
          <w:tcPr>
            <w:tcW w:w="9284" w:type="dxa"/>
            <w:tcBorders>
              <w:top w:val="nil"/>
              <w:left w:val="nil"/>
              <w:bottom w:val="nil"/>
              <w:right w:val="nil"/>
            </w:tcBorders>
          </w:tcPr>
          <w:p w:rsidR="001B5642" w:rsidRPr="00040166" w:rsidRDefault="001B5642" w:rsidP="00BC611C">
            <w:pPr>
              <w:widowControl w:val="0"/>
              <w:spacing w:line="280" w:lineRule="exact"/>
              <w:jc w:val="both"/>
              <w:rPr>
                <w:color w:val="auto"/>
              </w:rPr>
            </w:pPr>
            <w:r w:rsidRPr="00040166">
              <w:rPr>
                <w:color w:val="auto"/>
              </w:rPr>
              <w:t>на внесение срочной платы за пользование лимитом кредитной линии;</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6</w:t>
            </w:r>
            <w:r w:rsidR="001B5642" w:rsidRPr="00040166">
              <w:rPr>
                <w:color w:val="auto"/>
              </w:rPr>
              <w:t>)</w:t>
            </w:r>
          </w:p>
        </w:tc>
        <w:tc>
          <w:tcPr>
            <w:tcW w:w="9284" w:type="dxa"/>
            <w:tcBorders>
              <w:top w:val="nil"/>
              <w:left w:val="nil"/>
              <w:bottom w:val="nil"/>
              <w:right w:val="nil"/>
            </w:tcBorders>
          </w:tcPr>
          <w:p w:rsidR="001B5642" w:rsidRPr="00040166" w:rsidRDefault="001B5642">
            <w:pPr>
              <w:widowControl w:val="0"/>
              <w:spacing w:line="280" w:lineRule="exact"/>
              <w:jc w:val="both"/>
              <w:rPr>
                <w:color w:val="auto"/>
              </w:rPr>
            </w:pPr>
            <w:r w:rsidRPr="00040166">
              <w:rPr>
                <w:color w:val="auto"/>
              </w:rPr>
              <w:t>на уплату срочных процентов;</w:t>
            </w:r>
          </w:p>
        </w:tc>
      </w:tr>
      <w:tr w:rsidR="001B5642" w:rsidRPr="00040166">
        <w:tc>
          <w:tcPr>
            <w:tcW w:w="616" w:type="dxa"/>
            <w:tcBorders>
              <w:top w:val="nil"/>
              <w:left w:val="nil"/>
              <w:bottom w:val="nil"/>
              <w:right w:val="nil"/>
            </w:tcBorders>
          </w:tcPr>
          <w:p w:rsidR="001B5642" w:rsidRPr="00040166" w:rsidRDefault="0050502C">
            <w:pPr>
              <w:widowControl w:val="0"/>
              <w:spacing w:line="280" w:lineRule="exact"/>
              <w:rPr>
                <w:color w:val="auto"/>
              </w:rPr>
            </w:pPr>
            <w:r>
              <w:rPr>
                <w:color w:val="auto"/>
              </w:rPr>
              <w:t>7</w:t>
            </w:r>
            <w:r w:rsidR="001B5642" w:rsidRPr="00040166">
              <w:rPr>
                <w:color w:val="auto"/>
              </w:rPr>
              <w:t>)</w:t>
            </w:r>
          </w:p>
        </w:tc>
        <w:tc>
          <w:tcPr>
            <w:tcW w:w="9284" w:type="dxa"/>
            <w:tcBorders>
              <w:top w:val="nil"/>
              <w:left w:val="nil"/>
              <w:bottom w:val="nil"/>
              <w:right w:val="nil"/>
            </w:tcBorders>
          </w:tcPr>
          <w:p w:rsidR="001B5642" w:rsidRPr="00040166" w:rsidRDefault="001B5642">
            <w:pPr>
              <w:widowControl w:val="0"/>
              <w:spacing w:line="280" w:lineRule="exact"/>
              <w:jc w:val="both"/>
              <w:rPr>
                <w:color w:val="auto"/>
              </w:rPr>
            </w:pPr>
            <w:r w:rsidRPr="00040166">
              <w:rPr>
                <w:color w:val="auto"/>
              </w:rPr>
              <w:t>на погашение просроченной ссудной задолженности по кредиту;</w:t>
            </w:r>
          </w:p>
        </w:tc>
      </w:tr>
      <w:tr w:rsidR="001B5642" w:rsidRPr="00040166">
        <w:tc>
          <w:tcPr>
            <w:tcW w:w="616" w:type="dxa"/>
            <w:tcBorders>
              <w:top w:val="nil"/>
              <w:left w:val="nil"/>
              <w:bottom w:val="nil"/>
              <w:right w:val="nil"/>
            </w:tcBorders>
          </w:tcPr>
          <w:p w:rsidR="001B5642" w:rsidRPr="00040166" w:rsidRDefault="00D74567">
            <w:pPr>
              <w:widowControl w:val="0"/>
              <w:spacing w:line="280" w:lineRule="exact"/>
              <w:rPr>
                <w:color w:val="auto"/>
              </w:rPr>
            </w:pPr>
            <w:r>
              <w:rPr>
                <w:color w:val="auto"/>
              </w:rPr>
              <w:t>8</w:t>
            </w:r>
            <w:r w:rsidR="001B5642" w:rsidRPr="00040166">
              <w:rPr>
                <w:color w:val="auto"/>
              </w:rPr>
              <w:t>)</w:t>
            </w:r>
          </w:p>
        </w:tc>
        <w:tc>
          <w:tcPr>
            <w:tcW w:w="9284" w:type="dxa"/>
            <w:tcBorders>
              <w:top w:val="nil"/>
              <w:left w:val="nil"/>
              <w:bottom w:val="nil"/>
              <w:right w:val="nil"/>
            </w:tcBorders>
          </w:tcPr>
          <w:p w:rsidR="001B5642" w:rsidRPr="00040166" w:rsidRDefault="001B5642">
            <w:pPr>
              <w:widowControl w:val="0"/>
              <w:spacing w:line="280" w:lineRule="exact"/>
              <w:jc w:val="both"/>
              <w:rPr>
                <w:color w:val="auto"/>
              </w:rPr>
            </w:pPr>
            <w:r w:rsidRPr="00040166">
              <w:rPr>
                <w:color w:val="auto"/>
              </w:rPr>
              <w:t>на погашение срочной ссудной задолженности по кредиту;</w:t>
            </w:r>
          </w:p>
        </w:tc>
      </w:tr>
    </w:tbl>
    <w:p w:rsidR="001B5642" w:rsidRPr="00040166" w:rsidRDefault="001B5642">
      <w:pPr>
        <w:widowControl w:val="0"/>
        <w:spacing w:line="276" w:lineRule="exact"/>
        <w:ind w:firstLine="720"/>
        <w:jc w:val="both"/>
        <w:rPr>
          <w:color w:val="auto"/>
        </w:rPr>
      </w:pPr>
      <w:r w:rsidRPr="00040166">
        <w:rPr>
          <w:color w:val="auto"/>
        </w:rPr>
        <w:t>Обязательства по Договору (по погашению ссудной задолженности по кредиту, по уплате процентов и внесению Комиссионных платежей) становятся срочными в дату наступления срока их исполнения в соответствии с условиями, установленными Договором (далее – Дата платежа).</w:t>
      </w:r>
    </w:p>
    <w:p w:rsidR="001B5642" w:rsidRPr="00040166" w:rsidRDefault="001B5642">
      <w:pPr>
        <w:widowControl w:val="0"/>
        <w:ind w:firstLine="720"/>
        <w:jc w:val="both"/>
        <w:rPr>
          <w:color w:val="auto"/>
        </w:rPr>
      </w:pPr>
      <w:r w:rsidRPr="00040166">
        <w:rPr>
          <w:color w:val="auto"/>
        </w:rPr>
        <w:t>Под просроченными обязательствами в рамках Договора понимаются обязательства по Договору, не исполненные в Дату платежа.</w:t>
      </w:r>
    </w:p>
    <w:p w:rsidR="00F110A1" w:rsidRPr="00D64BB1" w:rsidRDefault="00F110A1" w:rsidP="00F110A1">
      <w:pPr>
        <w:ind w:firstLine="720"/>
        <w:jc w:val="both"/>
        <w:rPr>
          <w:i/>
          <w:iCs/>
          <w:color w:val="auto"/>
          <w:u w:val="single"/>
        </w:rPr>
      </w:pPr>
      <w:r w:rsidRPr="00040166">
        <w:rPr>
          <w:color w:val="auto"/>
        </w:rPr>
        <w:t xml:space="preserve">5.7. </w:t>
      </w:r>
      <w:r w:rsidRPr="00D64BB1">
        <w:rPr>
          <w:color w:val="auto"/>
        </w:rPr>
        <w:t>Денежные средства, поступившие в соответствии с платежными поручениями в уплату неустоек по Договору, при указании данного назначения платежа в качестве единственного в платежном документе, направляются Кредитором на уплату неустоек в соответствии с очередностью уплаты неустоек, установленной п. 5.6 Договора.</w:t>
      </w:r>
    </w:p>
    <w:p w:rsidR="00F110A1" w:rsidRPr="00D64BB1" w:rsidRDefault="00F110A1" w:rsidP="00F110A1">
      <w:pPr>
        <w:widowControl w:val="0"/>
        <w:ind w:firstLine="720"/>
        <w:jc w:val="both"/>
        <w:rPr>
          <w:color w:val="auto"/>
        </w:rPr>
      </w:pPr>
      <w:r w:rsidRPr="00D64BB1">
        <w:rPr>
          <w:iCs/>
          <w:color w:val="auto"/>
        </w:rPr>
        <w:t>И</w:t>
      </w:r>
      <w:r w:rsidRPr="00D64BB1">
        <w:rPr>
          <w:color w:val="auto"/>
        </w:rPr>
        <w:t xml:space="preserve">злишне полученная сумма направляется Кредитором на погашение обязательств в </w:t>
      </w:r>
      <w:r w:rsidRPr="00D64BB1">
        <w:rPr>
          <w:color w:val="auto"/>
        </w:rPr>
        <w:lastRenderedPageBreak/>
        <w:t>соответствии с очередностью платежей, установленной п. 5.6 Договора.</w:t>
      </w:r>
    </w:p>
    <w:p w:rsidR="001B5642" w:rsidRPr="00D64BB1" w:rsidRDefault="001B5642">
      <w:pPr>
        <w:widowControl w:val="0"/>
        <w:ind w:firstLine="720"/>
        <w:jc w:val="both"/>
        <w:rPr>
          <w:color w:val="auto"/>
        </w:rPr>
      </w:pPr>
      <w:r w:rsidRPr="00D64BB1">
        <w:rPr>
          <w:color w:val="auto"/>
        </w:rPr>
        <w:t>5.</w:t>
      </w:r>
      <w:r w:rsidR="0076074E" w:rsidRPr="00D64BB1">
        <w:rPr>
          <w:color w:val="auto"/>
        </w:rPr>
        <w:t>8</w:t>
      </w:r>
      <w:r w:rsidRPr="00D64BB1">
        <w:rPr>
          <w:color w:val="auto"/>
        </w:rPr>
        <w:t>. При финансировании Заемщиком за счет сре</w:t>
      </w:r>
      <w:proofErr w:type="gramStart"/>
      <w:r w:rsidRPr="00D64BB1">
        <w:rPr>
          <w:color w:val="auto"/>
        </w:rPr>
        <w:t>дств кр</w:t>
      </w:r>
      <w:proofErr w:type="gramEnd"/>
      <w:r w:rsidRPr="00D64BB1">
        <w:rPr>
          <w:color w:val="auto"/>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p>
    <w:p w:rsidR="001B5642" w:rsidRPr="00D64BB1" w:rsidRDefault="001B5642">
      <w:pPr>
        <w:ind w:firstLine="720"/>
        <w:jc w:val="both"/>
        <w:rPr>
          <w:color w:val="auto"/>
        </w:rPr>
      </w:pPr>
      <w:r w:rsidRPr="00D64BB1">
        <w:rPr>
          <w:color w:val="auto"/>
        </w:rPr>
        <w:t>5.</w:t>
      </w:r>
      <w:r w:rsidR="0076074E" w:rsidRPr="00D64BB1">
        <w:rPr>
          <w:color w:val="auto"/>
        </w:rPr>
        <w:t>9</w:t>
      </w:r>
      <w:r w:rsidRPr="00D64BB1">
        <w:rPr>
          <w:color w:val="auto"/>
        </w:rPr>
        <w:t>. Обязательства по погашению ссудной задолженности по кредиту могут быть исполнены ранее Даты платежа в соответствии с п. 6.2. Договора.</w:t>
      </w:r>
    </w:p>
    <w:p w:rsidR="001B5642" w:rsidRPr="00D64BB1" w:rsidRDefault="001B5642">
      <w:pPr>
        <w:ind w:firstLine="720"/>
        <w:jc w:val="both"/>
        <w:rPr>
          <w:color w:val="auto"/>
        </w:rPr>
      </w:pPr>
      <w:r w:rsidRPr="00D64BB1">
        <w:rPr>
          <w:color w:val="auto"/>
        </w:rPr>
        <w:t>5.</w:t>
      </w:r>
      <w:r w:rsidR="0076074E" w:rsidRPr="00D64BB1">
        <w:rPr>
          <w:color w:val="auto"/>
        </w:rPr>
        <w:t>10</w:t>
      </w:r>
      <w:r w:rsidRPr="00D64BB1">
        <w:rPr>
          <w:color w:val="auto"/>
        </w:rPr>
        <w:t>. Обязательства по процентам и/или Комиссионным платежам могут быть исполнены ранее Дат платежа. В этом случае все обязательства по процентам и Комиссионным платежам становятся срочными к погашению в дату поступления сре</w:t>
      </w:r>
      <w:proofErr w:type="gramStart"/>
      <w:r w:rsidRPr="00D64BB1">
        <w:rPr>
          <w:color w:val="auto"/>
        </w:rPr>
        <w:t>дств в р</w:t>
      </w:r>
      <w:proofErr w:type="gramEnd"/>
      <w:r w:rsidRPr="00D64BB1">
        <w:rPr>
          <w:color w:val="auto"/>
        </w:rPr>
        <w:t>азмере поступивших денежных средств, но не более начисленных.</w:t>
      </w:r>
    </w:p>
    <w:p w:rsidR="001B5642" w:rsidRPr="00040166" w:rsidRDefault="001B5642">
      <w:pPr>
        <w:ind w:firstLine="720"/>
        <w:jc w:val="both"/>
        <w:rPr>
          <w:color w:val="auto"/>
        </w:rPr>
      </w:pPr>
      <w:r w:rsidRPr="00040166">
        <w:rPr>
          <w:color w:val="auto"/>
        </w:rPr>
        <w:t>5.1</w:t>
      </w:r>
      <w:r w:rsidR="00800AD0">
        <w:rPr>
          <w:color w:val="auto"/>
        </w:rPr>
        <w:t>1</w:t>
      </w:r>
      <w:r w:rsidRPr="00040166">
        <w:rPr>
          <w:color w:val="auto"/>
        </w:rPr>
        <w:t>.</w:t>
      </w:r>
      <w:r w:rsidR="00F410E4" w:rsidRPr="00040166">
        <w:rPr>
          <w:color w:val="auto"/>
        </w:rPr>
        <w:t xml:space="preserve"> </w:t>
      </w:r>
      <w:proofErr w:type="gramStart"/>
      <w:r w:rsidR="00F410E4" w:rsidRPr="00040166">
        <w:rPr>
          <w:color w:val="auto"/>
        </w:rPr>
        <w:t>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Договора, то излишне полученная от Заемщика сумма после распределения в соответствии с очередностью платежей, установленной п. 5.6 Договора, возвращается Кредитором на счет Заемщика, открытый у Кредитора, не позднее первого рабочего дня, следующего за Датой соответствующего платежа / датой</w:t>
      </w:r>
      <w:proofErr w:type="gramEnd"/>
      <w:r w:rsidR="00F410E4" w:rsidRPr="00040166">
        <w:rPr>
          <w:color w:val="auto"/>
        </w:rPr>
        <w:t xml:space="preserve"> поступления денежных средств.</w:t>
      </w:r>
    </w:p>
    <w:p w:rsidR="001B5642" w:rsidRPr="00040166" w:rsidRDefault="001B5642">
      <w:pPr>
        <w:ind w:firstLine="705"/>
        <w:jc w:val="both"/>
        <w:rPr>
          <w:color w:val="auto"/>
        </w:rPr>
      </w:pPr>
      <w:r w:rsidRPr="00040166">
        <w:rPr>
          <w:color w:val="auto"/>
        </w:rPr>
        <w:t>5.1</w:t>
      </w:r>
      <w:r w:rsidR="00800AD0">
        <w:rPr>
          <w:color w:val="auto"/>
        </w:rPr>
        <w:t>2</w:t>
      </w:r>
      <w:r w:rsidRPr="00040166">
        <w:rPr>
          <w:color w:val="auto"/>
        </w:rPr>
        <w:t>. 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w:t>
      </w:r>
      <w:proofErr w:type="gramStart"/>
      <w:r w:rsidRPr="00040166">
        <w:rPr>
          <w:color w:val="auto"/>
        </w:rPr>
        <w:t>дств в в</w:t>
      </w:r>
      <w:proofErr w:type="gramEnd"/>
      <w:r w:rsidRPr="00040166">
        <w:rPr>
          <w:color w:val="auto"/>
        </w:rPr>
        <w:t>алюту платежа по Договору по курсу и на условиях Кредитора, действующих на дату совершения конверсионной операции, с их дальнейшим направлением на погашение задолженности по Договору.</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6. Порядок погашения кредита</w:t>
      </w:r>
    </w:p>
    <w:p w:rsidR="001B5642" w:rsidRPr="00D64BB1" w:rsidRDefault="001B5642" w:rsidP="00A802C6">
      <w:pPr>
        <w:spacing w:line="276" w:lineRule="exact"/>
        <w:ind w:firstLine="720"/>
        <w:jc w:val="both"/>
        <w:rPr>
          <w:color w:val="auto"/>
        </w:rPr>
      </w:pPr>
      <w:r w:rsidRPr="00D64BB1">
        <w:rPr>
          <w:color w:val="auto"/>
        </w:rPr>
        <w:t>6.1. Дата полного погашения выданного кредита: «</w:t>
      </w:r>
      <w:r w:rsidR="00D64BB1" w:rsidRPr="00D64BB1">
        <w:rPr>
          <w:color w:val="auto"/>
        </w:rPr>
        <w:t>__</w:t>
      </w:r>
      <w:r w:rsidRPr="00D64BB1">
        <w:rPr>
          <w:color w:val="auto"/>
        </w:rPr>
        <w:t xml:space="preserve">» </w:t>
      </w:r>
      <w:r w:rsidR="00A802C6" w:rsidRPr="00D64BB1">
        <w:rPr>
          <w:color w:val="auto"/>
        </w:rPr>
        <w:t>декабря 2013</w:t>
      </w:r>
      <w:r w:rsidRPr="00D64BB1">
        <w:rPr>
          <w:color w:val="auto"/>
        </w:rPr>
        <w:t xml:space="preserve"> г. </w:t>
      </w:r>
    </w:p>
    <w:p w:rsidR="001B5642" w:rsidRPr="00040166" w:rsidRDefault="001B5642">
      <w:pPr>
        <w:pStyle w:val="a8"/>
        <w:tabs>
          <w:tab w:val="left" w:pos="360"/>
        </w:tabs>
        <w:spacing w:line="240" w:lineRule="auto"/>
      </w:pPr>
      <w:r w:rsidRPr="00040166">
        <w:rPr>
          <w:sz w:val="24"/>
          <w:szCs w:val="24"/>
        </w:rPr>
        <w:t>Погашение кредита производится по следующему графику</w:t>
      </w:r>
      <w:r w:rsidRPr="00040166">
        <w:t>:</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82"/>
      </w:tblGrid>
      <w:tr w:rsidR="001B5642" w:rsidRPr="00040166" w:rsidTr="00364EEF">
        <w:trPr>
          <w:trHeight w:val="100"/>
        </w:trPr>
        <w:tc>
          <w:tcPr>
            <w:tcW w:w="2978" w:type="dxa"/>
          </w:tcPr>
          <w:p w:rsidR="001B5642" w:rsidRPr="00040166" w:rsidRDefault="001B5642">
            <w:pPr>
              <w:pStyle w:val="6"/>
              <w:spacing w:line="276" w:lineRule="exact"/>
            </w:pPr>
            <w:r w:rsidRPr="00040166">
              <w:t>Дата погашения</w:t>
            </w:r>
          </w:p>
        </w:tc>
        <w:tc>
          <w:tcPr>
            <w:tcW w:w="6982" w:type="dxa"/>
          </w:tcPr>
          <w:p w:rsidR="001B5642" w:rsidRPr="00040166" w:rsidRDefault="001B5642" w:rsidP="006C53D9">
            <w:pPr>
              <w:spacing w:line="276" w:lineRule="exact"/>
              <w:jc w:val="center"/>
              <w:rPr>
                <w:i/>
                <w:iCs/>
                <w:color w:val="auto"/>
              </w:rPr>
            </w:pPr>
            <w:r w:rsidRPr="00040166">
              <w:rPr>
                <w:b/>
                <w:bCs/>
                <w:color w:val="auto"/>
              </w:rPr>
              <w:t xml:space="preserve">Размер платежа </w:t>
            </w:r>
          </w:p>
        </w:tc>
      </w:tr>
      <w:tr w:rsidR="001B5642" w:rsidRPr="00040166" w:rsidTr="00364EEF">
        <w:trPr>
          <w:trHeight w:val="100"/>
        </w:trPr>
        <w:tc>
          <w:tcPr>
            <w:tcW w:w="2978" w:type="dxa"/>
          </w:tcPr>
          <w:p w:rsidR="001B5642" w:rsidRPr="00040166" w:rsidRDefault="006C53D9">
            <w:pPr>
              <w:spacing w:line="276" w:lineRule="exact"/>
              <w:jc w:val="center"/>
              <w:rPr>
                <w:color w:val="auto"/>
              </w:rPr>
            </w:pPr>
            <w:r>
              <w:rPr>
                <w:color w:val="auto"/>
              </w:rPr>
              <w:t>«28» января 2013 г.</w:t>
            </w:r>
          </w:p>
        </w:tc>
        <w:tc>
          <w:tcPr>
            <w:tcW w:w="6982" w:type="dxa"/>
          </w:tcPr>
          <w:p w:rsidR="001B5642" w:rsidRPr="00040166" w:rsidRDefault="006C53D9" w:rsidP="006C53D9">
            <w:pPr>
              <w:spacing w:line="276" w:lineRule="exact"/>
              <w:rPr>
                <w:color w:val="auto"/>
              </w:rPr>
            </w:pPr>
            <w:r>
              <w:rPr>
                <w:color w:val="auto"/>
              </w:rPr>
              <w:t xml:space="preserve">500 000,00 </w:t>
            </w:r>
            <w:r w:rsidRPr="006C53D9">
              <w:rPr>
                <w:i/>
                <w:color w:val="auto"/>
              </w:rPr>
              <w:t>(Пятьсот тысяч)</w:t>
            </w:r>
            <w:r>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февраля</w:t>
            </w:r>
            <w:r w:rsidRPr="00AE6F09">
              <w:rPr>
                <w:color w:val="auto"/>
              </w:rPr>
              <w:t xml:space="preserve"> 2013 г.</w:t>
            </w:r>
          </w:p>
        </w:tc>
        <w:tc>
          <w:tcPr>
            <w:tcW w:w="6982" w:type="dxa"/>
          </w:tcPr>
          <w:p w:rsidR="006C53D9" w:rsidRDefault="006C53D9">
            <w:r w:rsidRPr="001C5536">
              <w:rPr>
                <w:color w:val="auto"/>
              </w:rPr>
              <w:t xml:space="preserve">500 000,00 </w:t>
            </w:r>
            <w:r w:rsidRPr="001C5536">
              <w:rPr>
                <w:i/>
                <w:color w:val="auto"/>
              </w:rPr>
              <w:t>(Пятьсот тысяч)</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марта</w:t>
            </w:r>
            <w:r w:rsidRPr="00AE6F09">
              <w:rPr>
                <w:color w:val="auto"/>
              </w:rPr>
              <w:t xml:space="preserve"> 2013 г.</w:t>
            </w:r>
          </w:p>
        </w:tc>
        <w:tc>
          <w:tcPr>
            <w:tcW w:w="6982" w:type="dxa"/>
          </w:tcPr>
          <w:p w:rsidR="006C53D9" w:rsidRDefault="006C53D9">
            <w:r w:rsidRPr="001C5536">
              <w:rPr>
                <w:color w:val="auto"/>
              </w:rPr>
              <w:t xml:space="preserve">500 000,00 </w:t>
            </w:r>
            <w:r w:rsidRPr="001C5536">
              <w:rPr>
                <w:i/>
                <w:color w:val="auto"/>
              </w:rPr>
              <w:t>(Пятьсот тысяч)</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апреля</w:t>
            </w:r>
            <w:r w:rsidRPr="00AE6F09">
              <w:rPr>
                <w:color w:val="auto"/>
              </w:rPr>
              <w:t xml:space="preserve"> 2013 г.</w:t>
            </w:r>
          </w:p>
        </w:tc>
        <w:tc>
          <w:tcPr>
            <w:tcW w:w="6982" w:type="dxa"/>
          </w:tcPr>
          <w:p w:rsidR="006C53D9" w:rsidRDefault="006C53D9">
            <w:r w:rsidRPr="001C5536">
              <w:rPr>
                <w:color w:val="auto"/>
              </w:rPr>
              <w:t xml:space="preserve">500 000,00 </w:t>
            </w:r>
            <w:r w:rsidRPr="001C5536">
              <w:rPr>
                <w:i/>
                <w:color w:val="auto"/>
              </w:rPr>
              <w:t>(Пятьсот тысяч)</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мая</w:t>
            </w:r>
            <w:r w:rsidRPr="00AE6F09">
              <w:rPr>
                <w:color w:val="auto"/>
              </w:rPr>
              <w:t xml:space="preserve"> 2013 г.</w:t>
            </w:r>
          </w:p>
        </w:tc>
        <w:tc>
          <w:tcPr>
            <w:tcW w:w="6982" w:type="dxa"/>
          </w:tcPr>
          <w:p w:rsidR="006C53D9" w:rsidRDefault="006C53D9" w:rsidP="006C53D9">
            <w:r>
              <w:rPr>
                <w:color w:val="auto"/>
              </w:rPr>
              <w:t>2 00</w:t>
            </w:r>
            <w:r w:rsidRPr="001C5536">
              <w:rPr>
                <w:color w:val="auto"/>
              </w:rPr>
              <w:t xml:space="preserve">0 000,00 </w:t>
            </w:r>
            <w:r w:rsidRPr="001C5536">
              <w:rPr>
                <w:i/>
                <w:color w:val="auto"/>
              </w:rPr>
              <w:t>(</w:t>
            </w:r>
            <w:r>
              <w:rPr>
                <w:i/>
                <w:color w:val="auto"/>
              </w:rPr>
              <w:t>Два миллиона</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июня</w:t>
            </w:r>
            <w:r w:rsidRPr="00AE6F09">
              <w:rPr>
                <w:color w:val="auto"/>
              </w:rPr>
              <w:t xml:space="preserve"> 2013 г.</w:t>
            </w:r>
          </w:p>
        </w:tc>
        <w:tc>
          <w:tcPr>
            <w:tcW w:w="6982" w:type="dxa"/>
          </w:tcPr>
          <w:p w:rsidR="006C53D9" w:rsidRDefault="006C53D9" w:rsidP="00F75FBF">
            <w:r>
              <w:rPr>
                <w:color w:val="auto"/>
              </w:rPr>
              <w:t>2 00</w:t>
            </w:r>
            <w:r w:rsidRPr="001C5536">
              <w:rPr>
                <w:color w:val="auto"/>
              </w:rPr>
              <w:t xml:space="preserve">0 000,00 </w:t>
            </w:r>
            <w:r w:rsidRPr="001C5536">
              <w:rPr>
                <w:i/>
                <w:color w:val="auto"/>
              </w:rPr>
              <w:t>(</w:t>
            </w:r>
            <w:r>
              <w:rPr>
                <w:i/>
                <w:color w:val="auto"/>
              </w:rPr>
              <w:t>Два миллиона</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июля</w:t>
            </w:r>
            <w:r w:rsidRPr="00AE6F09">
              <w:rPr>
                <w:color w:val="auto"/>
              </w:rPr>
              <w:t xml:space="preserve"> 2013 г.</w:t>
            </w:r>
          </w:p>
        </w:tc>
        <w:tc>
          <w:tcPr>
            <w:tcW w:w="6982" w:type="dxa"/>
          </w:tcPr>
          <w:p w:rsidR="006C53D9" w:rsidRDefault="006C53D9" w:rsidP="006C53D9">
            <w:r>
              <w:rPr>
                <w:color w:val="auto"/>
              </w:rPr>
              <w:t>2 50</w:t>
            </w:r>
            <w:r w:rsidRPr="001C5536">
              <w:rPr>
                <w:color w:val="auto"/>
              </w:rPr>
              <w:t xml:space="preserve">0 000,00 </w:t>
            </w:r>
            <w:r w:rsidRPr="001C5536">
              <w:rPr>
                <w:i/>
                <w:color w:val="auto"/>
              </w:rPr>
              <w:t>(</w:t>
            </w:r>
            <w:r>
              <w:rPr>
                <w:i/>
                <w:color w:val="auto"/>
              </w:rPr>
              <w:t>Два миллиона пятьсот тысяч</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августа</w:t>
            </w:r>
            <w:r w:rsidRPr="00AE6F09">
              <w:rPr>
                <w:color w:val="auto"/>
              </w:rPr>
              <w:t xml:space="preserve"> 2013 г.</w:t>
            </w:r>
          </w:p>
        </w:tc>
        <w:tc>
          <w:tcPr>
            <w:tcW w:w="6982" w:type="dxa"/>
          </w:tcPr>
          <w:p w:rsidR="006C53D9" w:rsidRDefault="006C53D9" w:rsidP="00F75FBF">
            <w:r>
              <w:rPr>
                <w:color w:val="auto"/>
              </w:rPr>
              <w:t>2 50</w:t>
            </w:r>
            <w:r w:rsidRPr="001C5536">
              <w:rPr>
                <w:color w:val="auto"/>
              </w:rPr>
              <w:t xml:space="preserve">0 000,00 </w:t>
            </w:r>
            <w:r w:rsidRPr="001C5536">
              <w:rPr>
                <w:i/>
                <w:color w:val="auto"/>
              </w:rPr>
              <w:t>(</w:t>
            </w:r>
            <w:r>
              <w:rPr>
                <w:i/>
                <w:color w:val="auto"/>
              </w:rPr>
              <w:t>Два миллиона пятьсот тысяч</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сентября</w:t>
            </w:r>
            <w:r w:rsidRPr="00AE6F09">
              <w:rPr>
                <w:color w:val="auto"/>
              </w:rPr>
              <w:t xml:space="preserve"> 2013 г.</w:t>
            </w:r>
          </w:p>
        </w:tc>
        <w:tc>
          <w:tcPr>
            <w:tcW w:w="6982" w:type="dxa"/>
          </w:tcPr>
          <w:p w:rsidR="006C53D9" w:rsidRDefault="006C53D9" w:rsidP="00F75FBF">
            <w:r>
              <w:rPr>
                <w:color w:val="auto"/>
              </w:rPr>
              <w:t>2 50</w:t>
            </w:r>
            <w:r w:rsidRPr="001C5536">
              <w:rPr>
                <w:color w:val="auto"/>
              </w:rPr>
              <w:t xml:space="preserve">0 000,00 </w:t>
            </w:r>
            <w:r w:rsidRPr="001C5536">
              <w:rPr>
                <w:i/>
                <w:color w:val="auto"/>
              </w:rPr>
              <w:t>(</w:t>
            </w:r>
            <w:r>
              <w:rPr>
                <w:i/>
                <w:color w:val="auto"/>
              </w:rPr>
              <w:t>Два миллиона пятьсот тысяч</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октября</w:t>
            </w:r>
            <w:r w:rsidRPr="00AE6F09">
              <w:rPr>
                <w:color w:val="auto"/>
              </w:rPr>
              <w:t xml:space="preserve"> 2013 г.</w:t>
            </w:r>
          </w:p>
        </w:tc>
        <w:tc>
          <w:tcPr>
            <w:tcW w:w="6982" w:type="dxa"/>
          </w:tcPr>
          <w:p w:rsidR="006C53D9" w:rsidRDefault="006C53D9" w:rsidP="00F75FBF">
            <w:r>
              <w:rPr>
                <w:color w:val="auto"/>
              </w:rPr>
              <w:t>2 50</w:t>
            </w:r>
            <w:r w:rsidRPr="001C5536">
              <w:rPr>
                <w:color w:val="auto"/>
              </w:rPr>
              <w:t xml:space="preserve">0 000,00 </w:t>
            </w:r>
            <w:r w:rsidRPr="001C5536">
              <w:rPr>
                <w:i/>
                <w:color w:val="auto"/>
              </w:rPr>
              <w:t>(</w:t>
            </w:r>
            <w:r>
              <w:rPr>
                <w:i/>
                <w:color w:val="auto"/>
              </w:rPr>
              <w:t>Два миллиона пятьсот тысяч</w:t>
            </w:r>
            <w:r w:rsidRPr="001C5536">
              <w:rPr>
                <w:i/>
                <w:color w:val="auto"/>
              </w:rPr>
              <w:t>)</w:t>
            </w:r>
            <w:r w:rsidRPr="001C5536">
              <w:rPr>
                <w:color w:val="auto"/>
              </w:rPr>
              <w:t xml:space="preserve"> рублей</w:t>
            </w:r>
          </w:p>
        </w:tc>
      </w:tr>
      <w:tr w:rsidR="006C53D9" w:rsidRPr="00040166" w:rsidTr="00364EEF">
        <w:trPr>
          <w:trHeight w:val="100"/>
        </w:trPr>
        <w:tc>
          <w:tcPr>
            <w:tcW w:w="2978" w:type="dxa"/>
          </w:tcPr>
          <w:p w:rsidR="006C53D9" w:rsidRDefault="006C53D9" w:rsidP="006C53D9">
            <w:pPr>
              <w:jc w:val="center"/>
            </w:pPr>
            <w:r w:rsidRPr="00AE6F09">
              <w:rPr>
                <w:color w:val="auto"/>
              </w:rPr>
              <w:t xml:space="preserve">«28» </w:t>
            </w:r>
            <w:r>
              <w:rPr>
                <w:color w:val="auto"/>
              </w:rPr>
              <w:t>ноября</w:t>
            </w:r>
            <w:r w:rsidRPr="00AE6F09">
              <w:rPr>
                <w:color w:val="auto"/>
              </w:rPr>
              <w:t xml:space="preserve"> 2013 г.</w:t>
            </w:r>
          </w:p>
        </w:tc>
        <w:tc>
          <w:tcPr>
            <w:tcW w:w="6982" w:type="dxa"/>
          </w:tcPr>
          <w:p w:rsidR="006C53D9" w:rsidRDefault="006C53D9" w:rsidP="00F75FBF">
            <w:r>
              <w:rPr>
                <w:color w:val="auto"/>
              </w:rPr>
              <w:t>2 00</w:t>
            </w:r>
            <w:r w:rsidRPr="001C5536">
              <w:rPr>
                <w:color w:val="auto"/>
              </w:rPr>
              <w:t xml:space="preserve">0 000,00 </w:t>
            </w:r>
            <w:r w:rsidRPr="001C5536">
              <w:rPr>
                <w:i/>
                <w:color w:val="auto"/>
              </w:rPr>
              <w:t>(</w:t>
            </w:r>
            <w:r>
              <w:rPr>
                <w:i/>
                <w:color w:val="auto"/>
              </w:rPr>
              <w:t>Два миллиона</w:t>
            </w:r>
            <w:r w:rsidRPr="001C5536">
              <w:rPr>
                <w:i/>
                <w:color w:val="auto"/>
              </w:rPr>
              <w:t>)</w:t>
            </w:r>
            <w:r w:rsidRPr="001C5536">
              <w:rPr>
                <w:color w:val="auto"/>
              </w:rPr>
              <w:t xml:space="preserve"> рублей</w:t>
            </w:r>
          </w:p>
        </w:tc>
      </w:tr>
      <w:tr w:rsidR="006C53D9" w:rsidRPr="00BB610C" w:rsidTr="00364EEF">
        <w:trPr>
          <w:trHeight w:val="100"/>
        </w:trPr>
        <w:tc>
          <w:tcPr>
            <w:tcW w:w="2978" w:type="dxa"/>
          </w:tcPr>
          <w:p w:rsidR="006C53D9" w:rsidRPr="00BB610C" w:rsidRDefault="006C53D9" w:rsidP="00D64BB1">
            <w:pPr>
              <w:jc w:val="center"/>
              <w:rPr>
                <w:color w:val="auto"/>
              </w:rPr>
            </w:pPr>
            <w:r w:rsidRPr="00BB610C">
              <w:rPr>
                <w:color w:val="auto"/>
              </w:rPr>
              <w:t>«</w:t>
            </w:r>
            <w:r w:rsidR="00D64BB1" w:rsidRPr="00BB610C">
              <w:rPr>
                <w:color w:val="auto"/>
              </w:rPr>
              <w:t>__</w:t>
            </w:r>
            <w:r w:rsidRPr="00BB610C">
              <w:rPr>
                <w:color w:val="auto"/>
              </w:rPr>
              <w:t>» декабря 2013 г.</w:t>
            </w:r>
          </w:p>
        </w:tc>
        <w:tc>
          <w:tcPr>
            <w:tcW w:w="6982" w:type="dxa"/>
          </w:tcPr>
          <w:p w:rsidR="006C53D9" w:rsidRPr="00BB610C" w:rsidRDefault="006C53D9" w:rsidP="00F75FBF">
            <w:pPr>
              <w:rPr>
                <w:color w:val="auto"/>
              </w:rPr>
            </w:pPr>
            <w:r w:rsidRPr="00BB610C">
              <w:rPr>
                <w:color w:val="auto"/>
              </w:rPr>
              <w:t xml:space="preserve">2 000 000,00 </w:t>
            </w:r>
            <w:r w:rsidRPr="00BB610C">
              <w:rPr>
                <w:i/>
                <w:color w:val="auto"/>
              </w:rPr>
              <w:t>(Два миллиона)</w:t>
            </w:r>
            <w:r w:rsidRPr="00BB610C">
              <w:rPr>
                <w:color w:val="auto"/>
              </w:rPr>
              <w:t xml:space="preserve"> рублей</w:t>
            </w:r>
          </w:p>
        </w:tc>
      </w:tr>
    </w:tbl>
    <w:p w:rsidR="001B5642" w:rsidRPr="00040166" w:rsidRDefault="001B5642">
      <w:pPr>
        <w:ind w:firstLine="720"/>
        <w:jc w:val="both"/>
        <w:rPr>
          <w:color w:val="auto"/>
        </w:rPr>
      </w:pPr>
      <w:r w:rsidRPr="00040166">
        <w:rPr>
          <w:color w:val="auto"/>
        </w:rPr>
        <w:t>В случае если по состоянию на Дату окончания периода доступности, лимит кредитной линии не выбран в полном объеме, то суммы погашения кредита по вышеуказанному графику уменьшаются на сумму невыбранного лимита, начиная с первого платежа по графику. Каждый последующий платеж по графику уменьшается на сумму невыбранного лимита, превышающую сумму предыдущих платежей по графику.</w:t>
      </w:r>
    </w:p>
    <w:p w:rsidR="001B5642" w:rsidRPr="00040166" w:rsidRDefault="001B5642">
      <w:pPr>
        <w:ind w:firstLine="720"/>
        <w:jc w:val="both"/>
        <w:rPr>
          <w:color w:val="auto"/>
        </w:rPr>
      </w:pPr>
      <w:proofErr w:type="gramStart"/>
      <w:r w:rsidRPr="00040166">
        <w:rPr>
          <w:color w:val="auto"/>
        </w:rPr>
        <w:t>В случае погашения Заемщиком кредита ранее дат, установленных настоящим пунктом, в соответствии с п. 6.2 Договора, суммы погашения кредита по вышеуказанному графику после корректировки на сумму невыбранного лимита (при его наличии) в соответствии с предыдущим абзацем настоящего пункта Договора уменьшаются на погашенные ранее установленных настоящим пунктом дат суммы кредита, начиная с ближайшего к дате фактического погашения платежа по графику.</w:t>
      </w:r>
      <w:proofErr w:type="gramEnd"/>
      <w:r w:rsidRPr="00040166">
        <w:rPr>
          <w:color w:val="auto"/>
        </w:rPr>
        <w:t xml:space="preserve"> Каждый последующий платеж по графику уменьшается на погашенные ранее установленных настоящим пунктом дат суммы кредита, превышающие сумму предыдущих платежей по графику.</w:t>
      </w:r>
      <w:r w:rsidR="00673B02" w:rsidRPr="00040166">
        <w:rPr>
          <w:color w:val="auto"/>
        </w:rPr>
        <w:t xml:space="preserve"> </w:t>
      </w:r>
    </w:p>
    <w:p w:rsidR="001B5642" w:rsidRPr="00040166" w:rsidRDefault="001B5642">
      <w:pPr>
        <w:ind w:firstLine="720"/>
        <w:jc w:val="both"/>
        <w:rPr>
          <w:color w:val="auto"/>
        </w:rPr>
      </w:pPr>
      <w:r w:rsidRPr="00040166">
        <w:rPr>
          <w:color w:val="auto"/>
        </w:rPr>
        <w:lastRenderedPageBreak/>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размера ссудной задолженности автоматически переносится на следующий день.</w:t>
      </w:r>
      <w:r w:rsidR="00673B02" w:rsidRPr="00040166">
        <w:rPr>
          <w:color w:val="auto"/>
        </w:rPr>
        <w:t xml:space="preserve"> </w:t>
      </w:r>
    </w:p>
    <w:p w:rsidR="001B5642" w:rsidRPr="00040166" w:rsidRDefault="001B5642">
      <w:pPr>
        <w:widowControl w:val="0"/>
        <w:spacing w:line="280" w:lineRule="exact"/>
        <w:ind w:firstLine="720"/>
        <w:jc w:val="both"/>
        <w:rPr>
          <w:color w:val="auto"/>
        </w:rPr>
      </w:pPr>
      <w:r w:rsidRPr="00040166">
        <w:rPr>
          <w:color w:val="auto"/>
        </w:rPr>
        <w:t>6.2. Заемщик имеет право произвести полное или частичное погашение сумм выданного кредита ранее дат</w:t>
      </w:r>
      <w:r w:rsidR="00800AD0">
        <w:rPr>
          <w:color w:val="auto"/>
        </w:rPr>
        <w:t>, установленных п. 6.1 Договора</w:t>
      </w:r>
      <w:r w:rsidRPr="00040166">
        <w:rPr>
          <w:color w:val="auto"/>
        </w:rPr>
        <w:t>.</w:t>
      </w:r>
    </w:p>
    <w:p w:rsidR="001B5642" w:rsidRPr="00040166" w:rsidRDefault="001B5642">
      <w:pPr>
        <w:widowControl w:val="0"/>
        <w:spacing w:line="280" w:lineRule="exact"/>
        <w:ind w:firstLine="720"/>
        <w:jc w:val="both"/>
        <w:rPr>
          <w:color w:val="auto"/>
        </w:rPr>
      </w:pPr>
      <w:r w:rsidRPr="00040166">
        <w:rPr>
          <w:color w:val="auto"/>
        </w:rPr>
        <w:t>При этом ссудная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п.6.1 Договора.</w:t>
      </w:r>
      <w:r w:rsidR="00A17E7E" w:rsidRPr="00040166">
        <w:rPr>
          <w:color w:val="auto"/>
        </w:rPr>
        <w:t xml:space="preserve"> </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7. Обязанности и права Кредитора</w:t>
      </w:r>
    </w:p>
    <w:p w:rsidR="00B04B19" w:rsidRPr="00B04B19" w:rsidRDefault="001B5642" w:rsidP="00B04B19">
      <w:pPr>
        <w:rPr>
          <w:bCs/>
          <w:color w:val="auto"/>
          <w:lang w:val="x-none" w:eastAsia="x-none"/>
        </w:rPr>
      </w:pPr>
      <w:r w:rsidRPr="00040166">
        <w:rPr>
          <w:color w:val="auto"/>
        </w:rPr>
        <w:t>7.1. Кредитор имеет право</w:t>
      </w:r>
      <w:r w:rsidRPr="005B406E">
        <w:rPr>
          <w:color w:val="auto"/>
        </w:rPr>
        <w:t>:</w:t>
      </w:r>
      <w:r w:rsidR="00B04B19" w:rsidRPr="005B406E">
        <w:rPr>
          <w:color w:val="auto"/>
        </w:rPr>
        <w:t xml:space="preserve">  </w:t>
      </w:r>
      <w:proofErr w:type="gramStart"/>
      <w:r w:rsidR="00B04B19" w:rsidRPr="005B406E">
        <w:rPr>
          <w:b/>
          <w:snapToGrid w:val="0"/>
          <w:color w:val="auto"/>
        </w:rPr>
        <w:t xml:space="preserve">Допустимые финансовые и нефинансовые </w:t>
      </w:r>
      <w:proofErr w:type="spellStart"/>
      <w:r w:rsidR="00B04B19" w:rsidRPr="005B406E">
        <w:rPr>
          <w:b/>
          <w:snapToGrid w:val="0"/>
          <w:color w:val="auto"/>
        </w:rPr>
        <w:t>ковенанты</w:t>
      </w:r>
      <w:proofErr w:type="spellEnd"/>
      <w:r w:rsidR="00B04B19" w:rsidRPr="005B406E">
        <w:rPr>
          <w:b/>
          <w:snapToGrid w:val="0"/>
          <w:color w:val="auto"/>
        </w:rPr>
        <w:t xml:space="preserve"> указаны в разделах 3.15. и  3.16</w:t>
      </w:r>
      <w:r w:rsidR="00B04B19" w:rsidRPr="005B406E">
        <w:rPr>
          <w:b/>
          <w:bCs/>
          <w:i/>
          <w:color w:val="auto"/>
          <w:lang w:val="x-none" w:eastAsia="x-none"/>
        </w:rPr>
        <w:t xml:space="preserve"> </w:t>
      </w:r>
      <w:r w:rsidR="00B04B19" w:rsidRPr="005B406E">
        <w:rPr>
          <w:bCs/>
          <w:color w:val="auto"/>
          <w:lang w:eastAsia="x-none"/>
        </w:rPr>
        <w:t>Технического задания Конкурсной документации.</w:t>
      </w:r>
      <w:r w:rsidR="00B04B19" w:rsidRPr="00B04B19">
        <w:rPr>
          <w:bCs/>
          <w:color w:val="auto"/>
          <w:lang w:val="x-none" w:eastAsia="x-none"/>
        </w:rPr>
        <w:t xml:space="preserve"> </w:t>
      </w:r>
      <w:proofErr w:type="gramEnd"/>
    </w:p>
    <w:p w:rsidR="001B5642" w:rsidRPr="00B04B19" w:rsidRDefault="001B5642">
      <w:pPr>
        <w:widowControl w:val="0"/>
        <w:ind w:firstLine="720"/>
        <w:jc w:val="both"/>
        <w:rPr>
          <w:color w:val="auto"/>
          <w:lang w:val="x-none"/>
        </w:rPr>
      </w:pP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8. Обязанности и права Заемщика</w:t>
      </w:r>
    </w:p>
    <w:p w:rsidR="001B5642" w:rsidRPr="00040166" w:rsidRDefault="001B5642">
      <w:pPr>
        <w:widowControl w:val="0"/>
        <w:ind w:firstLine="720"/>
        <w:jc w:val="both"/>
        <w:rPr>
          <w:color w:val="auto"/>
        </w:rPr>
      </w:pPr>
      <w:r w:rsidRPr="00040166">
        <w:rPr>
          <w:color w:val="auto"/>
        </w:rPr>
        <w:t xml:space="preserve">8.1. Заемщик имеет право: </w:t>
      </w:r>
    </w:p>
    <w:p w:rsidR="001B5642" w:rsidRPr="00040166" w:rsidRDefault="001B5642" w:rsidP="00775558">
      <w:pPr>
        <w:widowControl w:val="0"/>
        <w:ind w:firstLine="720"/>
        <w:jc w:val="both"/>
        <w:rPr>
          <w:color w:val="auto"/>
        </w:rPr>
      </w:pPr>
      <w:r w:rsidRPr="00DA252B">
        <w:rPr>
          <w:color w:val="auto"/>
        </w:rPr>
        <w:t xml:space="preserve">8.1.1. </w:t>
      </w:r>
      <w:r w:rsidR="00775558" w:rsidRPr="00DA252B">
        <w:rPr>
          <w:color w:val="auto"/>
        </w:rPr>
        <w:t>На погашение кредита (полностью или частично) ранее установленных п. 6.1.дат</w:t>
      </w:r>
      <w:r w:rsidRPr="00DA252B">
        <w:rPr>
          <w:color w:val="auto"/>
        </w:rPr>
        <w:t>.</w:t>
      </w:r>
      <w:r w:rsidR="00D44492" w:rsidRPr="00040166">
        <w:rPr>
          <w:color w:val="auto"/>
        </w:rPr>
        <w:t xml:space="preserve"> </w:t>
      </w:r>
    </w:p>
    <w:p w:rsidR="001B5642" w:rsidRPr="00040166" w:rsidRDefault="001B5642">
      <w:pPr>
        <w:widowControl w:val="0"/>
        <w:spacing w:line="280" w:lineRule="exact"/>
        <w:ind w:left="720"/>
        <w:jc w:val="both"/>
        <w:rPr>
          <w:color w:val="auto"/>
        </w:rPr>
      </w:pPr>
      <w:r w:rsidRPr="00040166">
        <w:rPr>
          <w:color w:val="auto"/>
        </w:rPr>
        <w:t>8.2. Заемщик принимает на себя следующие обязательства:</w:t>
      </w:r>
    </w:p>
    <w:p w:rsidR="001B5642" w:rsidRPr="00040166" w:rsidRDefault="001B5642">
      <w:pPr>
        <w:pStyle w:val="31"/>
        <w:spacing w:before="0" w:line="280" w:lineRule="exact"/>
        <w:ind w:firstLine="720"/>
      </w:pPr>
      <w:r w:rsidRPr="00040166">
        <w:t>8.2.</w:t>
      </w:r>
      <w:r w:rsidR="00DA252B">
        <w:t>1</w:t>
      </w:r>
      <w:r w:rsidRPr="00040166">
        <w:t>. Использовать кредит строго по целевому назначению в соответствии со Статьей 1 Договора.</w:t>
      </w:r>
    </w:p>
    <w:p w:rsidR="001B5642" w:rsidRPr="00040166" w:rsidRDefault="00DA252B">
      <w:pPr>
        <w:pStyle w:val="31"/>
        <w:spacing w:before="0" w:line="280" w:lineRule="exact"/>
        <w:ind w:firstLine="720"/>
      </w:pPr>
      <w:r>
        <w:t>8.2.2</w:t>
      </w:r>
      <w:r w:rsidR="001B5642" w:rsidRPr="00040166">
        <w:t>. Предоставлять Кредитору правильно оформленные платежные документы и приложения в соответствии с целевым назначением кредита (п.1.1 Договора), а также по требованию Кредитора – реестр указанных платежных документов (по форме, согласованной с Кредитором).</w:t>
      </w:r>
    </w:p>
    <w:p w:rsidR="001B5642" w:rsidRPr="00040166" w:rsidRDefault="001B5642">
      <w:pPr>
        <w:widowControl w:val="0"/>
        <w:ind w:firstLine="720"/>
        <w:jc w:val="both"/>
        <w:rPr>
          <w:caps/>
          <w:color w:val="auto"/>
        </w:rPr>
      </w:pPr>
      <w:r w:rsidRPr="00775558">
        <w:rPr>
          <w:color w:val="auto"/>
        </w:rPr>
        <w:t>8.2.</w:t>
      </w:r>
      <w:r w:rsidR="00A60269">
        <w:rPr>
          <w:color w:val="auto"/>
        </w:rPr>
        <w:t>3</w:t>
      </w:r>
      <w:r w:rsidR="00E40391" w:rsidRPr="00775558">
        <w:rPr>
          <w:color w:val="auto"/>
        </w:rPr>
        <w:t xml:space="preserve">. </w:t>
      </w:r>
      <w:r w:rsidRPr="00775558">
        <w:rPr>
          <w:color w:val="auto"/>
        </w:rPr>
        <w:t xml:space="preserve">Предоставлять Кредитору ежеквартально не позднее 5 (Пяти) рабочих дней </w:t>
      </w:r>
      <w:proofErr w:type="gramStart"/>
      <w:r w:rsidRPr="00775558">
        <w:rPr>
          <w:color w:val="auto"/>
        </w:rPr>
        <w:t xml:space="preserve">с даты </w:t>
      </w:r>
      <w:r w:rsidRPr="00040166">
        <w:rPr>
          <w:color w:val="auto"/>
        </w:rPr>
        <w:t>окончания</w:t>
      </w:r>
      <w:proofErr w:type="gramEnd"/>
      <w:r w:rsidRPr="00040166">
        <w:rPr>
          <w:color w:val="auto"/>
        </w:rPr>
        <w:t xml:space="preserve"> периода, установленного законодательством Российской Федерации для представления бухгалтерской отчетности в налоговые органы</w:t>
      </w:r>
      <w:r w:rsidRPr="00040166">
        <w:rPr>
          <w:caps/>
          <w:color w:val="auto"/>
        </w:rPr>
        <w:t>:</w:t>
      </w:r>
    </w:p>
    <w:p w:rsidR="001B5642" w:rsidRPr="00040166" w:rsidRDefault="001B5642" w:rsidP="00593EAC">
      <w:pPr>
        <w:pStyle w:val="BodyText22"/>
        <w:widowControl w:val="0"/>
        <w:numPr>
          <w:ilvl w:val="0"/>
          <w:numId w:val="6"/>
        </w:numPr>
      </w:pPr>
      <w:proofErr w:type="gramStart"/>
      <w:r w:rsidRPr="00040166">
        <w:t>бухгалтерский отчет в полном объеме по формам, установленным Минфином России, с отметкой о способе отправления документа в подразделение ФНС России, заверенный руководителем и печатью Заемщика, с приложением пояснительной записки (к годовой отчетности) 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1B5642" w:rsidRPr="00040166" w:rsidRDefault="001B5642" w:rsidP="00593EAC">
      <w:pPr>
        <w:widowControl w:val="0"/>
        <w:numPr>
          <w:ilvl w:val="0"/>
          <w:numId w:val="6"/>
        </w:numPr>
        <w:jc w:val="both"/>
        <w:rPr>
          <w:color w:val="auto"/>
        </w:rPr>
      </w:pPr>
      <w:r w:rsidRPr="00040166">
        <w:rPr>
          <w:color w:val="auto"/>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w:t>
      </w:r>
    </w:p>
    <w:p w:rsidR="001B5642" w:rsidRPr="00040166" w:rsidRDefault="001B5642" w:rsidP="00593EAC">
      <w:pPr>
        <w:widowControl w:val="0"/>
        <w:numPr>
          <w:ilvl w:val="0"/>
          <w:numId w:val="6"/>
        </w:numPr>
        <w:jc w:val="both"/>
        <w:rPr>
          <w:color w:val="auto"/>
        </w:rPr>
      </w:pPr>
      <w:r w:rsidRPr="00040166">
        <w:rPr>
          <w:color w:val="auto"/>
        </w:rPr>
        <w:t>расшифровки  краткосрочных и долгосрочных финансовых вложений с указанием видов, сумм вложений, наименований организаций и предприятий;</w:t>
      </w:r>
    </w:p>
    <w:p w:rsidR="001B5642" w:rsidRPr="00040166" w:rsidRDefault="001B5642" w:rsidP="00593EAC">
      <w:pPr>
        <w:widowControl w:val="0"/>
        <w:numPr>
          <w:ilvl w:val="0"/>
          <w:numId w:val="6"/>
        </w:numPr>
        <w:jc w:val="both"/>
        <w:rPr>
          <w:color w:val="auto"/>
        </w:rPr>
      </w:pPr>
      <w:r w:rsidRPr="00040166">
        <w:rPr>
          <w:color w:val="auto"/>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p>
    <w:p w:rsidR="001B5642" w:rsidRPr="00040166" w:rsidRDefault="001B5642" w:rsidP="00593EAC">
      <w:pPr>
        <w:widowControl w:val="0"/>
        <w:numPr>
          <w:ilvl w:val="0"/>
          <w:numId w:val="6"/>
        </w:numPr>
        <w:jc w:val="both"/>
        <w:rPr>
          <w:color w:val="auto"/>
        </w:rPr>
      </w:pPr>
      <w:r w:rsidRPr="00040166">
        <w:rPr>
          <w:color w:val="auto"/>
        </w:rPr>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p>
    <w:p w:rsidR="001B5642" w:rsidRPr="00040166" w:rsidRDefault="001B5642" w:rsidP="00593EAC">
      <w:pPr>
        <w:pStyle w:val="af"/>
        <w:numPr>
          <w:ilvl w:val="0"/>
          <w:numId w:val="7"/>
        </w:numPr>
        <w:jc w:val="both"/>
        <w:rPr>
          <w:rFonts w:ascii="Times New Roman" w:hAnsi="Times New Roman" w:cs="Times New Roman"/>
        </w:rPr>
      </w:pPr>
      <w:r w:rsidRPr="00040166">
        <w:rPr>
          <w:rFonts w:ascii="Times New Roman" w:hAnsi="Times New Roman" w:cs="Times New Roman"/>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организаций в процентах;</w:t>
      </w:r>
    </w:p>
    <w:p w:rsidR="001B5642" w:rsidRPr="00040166" w:rsidRDefault="001B5642" w:rsidP="00593EAC">
      <w:pPr>
        <w:pStyle w:val="af"/>
        <w:numPr>
          <w:ilvl w:val="0"/>
          <w:numId w:val="7"/>
        </w:numPr>
        <w:jc w:val="both"/>
        <w:rPr>
          <w:rFonts w:ascii="Times New Roman" w:hAnsi="Times New Roman" w:cs="Times New Roman"/>
        </w:rPr>
      </w:pPr>
      <w:r w:rsidRPr="00040166">
        <w:rPr>
          <w:rFonts w:ascii="Times New Roman" w:hAnsi="Times New Roman" w:cs="Times New Roman"/>
        </w:rPr>
        <w:t xml:space="preserve">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w:t>
      </w:r>
      <w:r w:rsidRPr="00040166">
        <w:rPr>
          <w:rFonts w:ascii="Times New Roman" w:hAnsi="Times New Roman" w:cs="Times New Roman"/>
        </w:rPr>
        <w:lastRenderedPageBreak/>
        <w:t>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1B5642" w:rsidRPr="00040166" w:rsidRDefault="001B5642" w:rsidP="00593EAC">
      <w:pPr>
        <w:pStyle w:val="af"/>
        <w:numPr>
          <w:ilvl w:val="0"/>
          <w:numId w:val="7"/>
        </w:numPr>
        <w:jc w:val="both"/>
        <w:rPr>
          <w:rFonts w:ascii="Times New Roman" w:hAnsi="Times New Roman" w:cs="Times New Roman"/>
        </w:rPr>
      </w:pPr>
      <w:proofErr w:type="gramStart"/>
      <w:r w:rsidRPr="00040166">
        <w:rPr>
          <w:rFonts w:ascii="Times New Roman" w:hAnsi="Times New Roman" w:cs="Times New Roman"/>
        </w:rPr>
        <w:t>информацию о персональном составе коллегиальных и исполнительных органов управления Совета Директоров,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proofErr w:type="gramEnd"/>
    </w:p>
    <w:p w:rsidR="001B5642" w:rsidRPr="00040166" w:rsidRDefault="001B5642" w:rsidP="00593EAC">
      <w:pPr>
        <w:pStyle w:val="af"/>
        <w:numPr>
          <w:ilvl w:val="0"/>
          <w:numId w:val="7"/>
        </w:numPr>
        <w:jc w:val="both"/>
        <w:rPr>
          <w:rFonts w:ascii="Times New Roman" w:hAnsi="Times New Roman" w:cs="Times New Roman"/>
        </w:rPr>
      </w:pPr>
      <w:r w:rsidRPr="00040166">
        <w:rPr>
          <w:rFonts w:ascii="Times New Roman" w:hAnsi="Times New Roman" w:cs="Times New Roman"/>
        </w:rPr>
        <w:t xml:space="preserve">информацию о составе акционеров, владеющих 5,0 и более процентами акций, в том числе сведения об </w:t>
      </w:r>
      <w:proofErr w:type="gramStart"/>
      <w:r w:rsidRPr="00040166">
        <w:rPr>
          <w:rFonts w:ascii="Times New Roman" w:hAnsi="Times New Roman" w:cs="Times New Roman"/>
        </w:rPr>
        <w:t>акционерах</w:t>
      </w:r>
      <w:proofErr w:type="gramEnd"/>
      <w:r w:rsidRPr="00040166">
        <w:rPr>
          <w:rFonts w:ascii="Times New Roman" w:hAnsi="Times New Roman" w:cs="Times New Roman"/>
        </w:rPr>
        <w:t xml:space="preserve"> от имени которых номинальными держателями выступают другие лица, если в течение истекшего календарного квартала произошли изменения в составе акционеров, владеющ</w:t>
      </w:r>
      <w:r w:rsidR="00775558">
        <w:rPr>
          <w:rFonts w:ascii="Times New Roman" w:hAnsi="Times New Roman" w:cs="Times New Roman"/>
        </w:rPr>
        <w:t>их 5,0 и более процентами акций.</w:t>
      </w:r>
    </w:p>
    <w:p w:rsidR="001B5642" w:rsidRPr="00040166" w:rsidRDefault="001B5642">
      <w:pPr>
        <w:widowControl w:val="0"/>
        <w:spacing w:line="280" w:lineRule="exact"/>
        <w:ind w:firstLine="720"/>
        <w:jc w:val="both"/>
        <w:rPr>
          <w:color w:val="auto"/>
        </w:rPr>
      </w:pPr>
      <w:r w:rsidRPr="00775558">
        <w:rPr>
          <w:color w:val="auto"/>
        </w:rPr>
        <w:t>8.2.</w:t>
      </w:r>
      <w:r w:rsidR="00A60269">
        <w:rPr>
          <w:color w:val="auto"/>
        </w:rPr>
        <w:t>4</w:t>
      </w:r>
      <w:r w:rsidRPr="00775558">
        <w:rPr>
          <w:color w:val="auto"/>
        </w:rPr>
        <w:t>. При ликвидации, реорганизации или уменьшении уставного капитала</w:t>
      </w:r>
      <w:r w:rsidR="00BD701F" w:rsidRPr="00775558">
        <w:rPr>
          <w:color w:val="auto"/>
        </w:rPr>
        <w:t xml:space="preserve">, </w:t>
      </w:r>
      <w:r w:rsidRPr="00775558">
        <w:rPr>
          <w:color w:val="auto"/>
        </w:rPr>
        <w:t xml:space="preserve">уведомить </w:t>
      </w:r>
      <w:r w:rsidRPr="00040166">
        <w:rPr>
          <w:color w:val="auto"/>
        </w:rPr>
        <w:t xml:space="preserve">Кредитора в течение 3 (Трех) рабочих дней </w:t>
      </w:r>
      <w:proofErr w:type="gramStart"/>
      <w:r w:rsidRPr="00040166">
        <w:rPr>
          <w:color w:val="auto"/>
        </w:rPr>
        <w:t>с даты принятия</w:t>
      </w:r>
      <w:proofErr w:type="gramEnd"/>
      <w:r w:rsidRPr="00040166">
        <w:rPr>
          <w:color w:val="auto"/>
        </w:rPr>
        <w:t xml:space="preserve"> соответствующего решения уполномоченным коллегиальным органом управления</w:t>
      </w:r>
      <w:r w:rsidR="00E95899" w:rsidRPr="00040166">
        <w:rPr>
          <w:color w:val="auto"/>
        </w:rPr>
        <w:t>.</w:t>
      </w:r>
      <w:r w:rsidRPr="00040166">
        <w:rPr>
          <w:color w:val="auto"/>
        </w:rPr>
        <w:t xml:space="preserve"> Уведомление Кредитора производится в порядке, предусмотренном Договором.</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 xml:space="preserve">Статья </w:t>
      </w:r>
      <w:r w:rsidR="00054AB1">
        <w:rPr>
          <w:rFonts w:ascii="Times New Roman" w:hAnsi="Times New Roman" w:cs="Times New Roman"/>
          <w:b/>
          <w:bCs/>
          <w:sz w:val="24"/>
          <w:szCs w:val="24"/>
        </w:rPr>
        <w:t>9</w:t>
      </w:r>
      <w:r w:rsidRPr="00040166">
        <w:rPr>
          <w:rFonts w:ascii="Times New Roman" w:hAnsi="Times New Roman" w:cs="Times New Roman"/>
          <w:b/>
          <w:bCs/>
          <w:sz w:val="24"/>
          <w:szCs w:val="24"/>
        </w:rPr>
        <w:t>. Ответственность Сторон</w:t>
      </w:r>
    </w:p>
    <w:p w:rsidR="001B5642" w:rsidRPr="00040166" w:rsidRDefault="00054AB1">
      <w:pPr>
        <w:pStyle w:val="23"/>
        <w:widowControl/>
        <w:spacing w:before="0" w:line="240" w:lineRule="auto"/>
        <w:ind w:firstLine="720"/>
        <w:rPr>
          <w:i w:val="0"/>
          <w:iCs w:val="0"/>
          <w:color w:val="auto"/>
        </w:rPr>
      </w:pPr>
      <w:r>
        <w:rPr>
          <w:i w:val="0"/>
          <w:iCs w:val="0"/>
          <w:color w:val="auto"/>
        </w:rPr>
        <w:t>9</w:t>
      </w:r>
      <w:r w:rsidR="001B5642" w:rsidRPr="00040166">
        <w:rPr>
          <w:i w:val="0"/>
          <w:iCs w:val="0"/>
          <w:color w:val="auto"/>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B5642" w:rsidRPr="00040166" w:rsidRDefault="00054AB1">
      <w:pPr>
        <w:widowControl w:val="0"/>
        <w:ind w:firstLine="720"/>
        <w:jc w:val="both"/>
        <w:rPr>
          <w:color w:val="auto"/>
        </w:rPr>
      </w:pPr>
      <w:r>
        <w:rPr>
          <w:color w:val="auto"/>
        </w:rPr>
        <w:t>9</w:t>
      </w:r>
      <w:r w:rsidR="001B5642" w:rsidRPr="00040166">
        <w:rPr>
          <w:color w:val="auto"/>
        </w:rPr>
        <w:t>.2. При несвоевременном перечислении платежа в погашение кредита, или уплату процентов</w:t>
      </w:r>
      <w:r>
        <w:rPr>
          <w:color w:val="auto"/>
        </w:rPr>
        <w:t>, или Комиссионных платежей</w:t>
      </w:r>
      <w:r w:rsidR="001B5642" w:rsidRPr="00040166">
        <w:rPr>
          <w:color w:val="auto"/>
        </w:rPr>
        <w:t xml:space="preserve"> Заемщик уплачивает Кредитору неустойку в размере процентной ставки, указанной в п. 4.1 Договора</w:t>
      </w:r>
      <w:r>
        <w:rPr>
          <w:color w:val="auto"/>
        </w:rPr>
        <w:t xml:space="preserve">, </w:t>
      </w:r>
      <w:r w:rsidR="001B5642" w:rsidRPr="00040166">
        <w:rPr>
          <w:color w:val="auto"/>
        </w:rPr>
        <w:t xml:space="preserve">увеличенной в </w:t>
      </w:r>
      <w:r>
        <w:rPr>
          <w:color w:val="auto"/>
        </w:rPr>
        <w:t>2</w:t>
      </w:r>
      <w:r w:rsidR="001B5642" w:rsidRPr="00040166">
        <w:rPr>
          <w:color w:val="auto"/>
        </w:rPr>
        <w:t xml:space="preserve"> (</w:t>
      </w:r>
      <w:r>
        <w:rPr>
          <w:color w:val="auto"/>
        </w:rPr>
        <w:t>Два</w:t>
      </w:r>
      <w:r w:rsidR="001B5642" w:rsidRPr="00040166">
        <w:rPr>
          <w:color w:val="auto"/>
        </w:rPr>
        <w:t xml:space="preserve">) раза, в процентах годовых. Неустойка начисляется на сумму просроченного платежа за каждый день просрочки в период </w:t>
      </w:r>
      <w:proofErr w:type="gramStart"/>
      <w:r w:rsidR="001B5642" w:rsidRPr="00040166">
        <w:rPr>
          <w:color w:val="auto"/>
        </w:rPr>
        <w:t>с даты возникновения</w:t>
      </w:r>
      <w:proofErr w:type="gramEnd"/>
      <w:r w:rsidR="001B5642" w:rsidRPr="00040166">
        <w:rPr>
          <w:color w:val="auto"/>
        </w:rPr>
        <w:t xml:space="preserve"> просроченной задолженности (не включая эту дату) по дату полного погашения просроченной задолженности (включительно).</w:t>
      </w:r>
    </w:p>
    <w:p w:rsidR="001B5642" w:rsidRPr="00040166" w:rsidRDefault="001B5642">
      <w:pPr>
        <w:widowControl w:val="0"/>
        <w:ind w:firstLine="720"/>
        <w:jc w:val="both"/>
        <w:rPr>
          <w:color w:val="auto"/>
        </w:rPr>
      </w:pPr>
      <w:r w:rsidRPr="00040166">
        <w:rPr>
          <w:color w:val="auto"/>
        </w:rPr>
        <w:t>Под датой возникновения просроченной задолженности в рамках Договора понимается Дата платежа, в которую Заемщиком не исполнены предусмотренные Договором обязательства.</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1</w:t>
      </w:r>
      <w:r w:rsidR="00B136E5">
        <w:rPr>
          <w:rFonts w:ascii="Times New Roman" w:hAnsi="Times New Roman" w:cs="Times New Roman"/>
          <w:b/>
          <w:bCs/>
          <w:sz w:val="24"/>
          <w:szCs w:val="24"/>
        </w:rPr>
        <w:t>0</w:t>
      </w:r>
      <w:r w:rsidRPr="00040166">
        <w:rPr>
          <w:rFonts w:ascii="Times New Roman" w:hAnsi="Times New Roman" w:cs="Times New Roman"/>
          <w:b/>
          <w:bCs/>
          <w:sz w:val="24"/>
          <w:szCs w:val="24"/>
        </w:rPr>
        <w:t>.  Особые условия</w:t>
      </w:r>
    </w:p>
    <w:p w:rsidR="001B5642" w:rsidRPr="00040166" w:rsidRDefault="001B5642">
      <w:pPr>
        <w:pStyle w:val="23"/>
        <w:widowControl/>
        <w:spacing w:before="0" w:line="240" w:lineRule="auto"/>
        <w:rPr>
          <w:i w:val="0"/>
          <w:iCs w:val="0"/>
          <w:color w:val="auto"/>
        </w:rPr>
      </w:pPr>
      <w:r w:rsidRPr="00040166">
        <w:rPr>
          <w:i w:val="0"/>
          <w:iCs w:val="0"/>
          <w:color w:val="auto"/>
        </w:rPr>
        <w:tab/>
        <w:t>1</w:t>
      </w:r>
      <w:r w:rsidR="00B136E5">
        <w:rPr>
          <w:i w:val="0"/>
          <w:iCs w:val="0"/>
          <w:color w:val="auto"/>
        </w:rPr>
        <w:t>0</w:t>
      </w:r>
      <w:r w:rsidRPr="00040166">
        <w:rPr>
          <w:i w:val="0"/>
          <w:iCs w:val="0"/>
          <w:color w:val="auto"/>
        </w:rPr>
        <w:t>.</w:t>
      </w:r>
      <w:r w:rsidR="00B136E5">
        <w:rPr>
          <w:i w:val="0"/>
          <w:iCs w:val="0"/>
          <w:color w:val="auto"/>
        </w:rPr>
        <w:t>1</w:t>
      </w:r>
      <w:r w:rsidRPr="00040166">
        <w:rPr>
          <w:i w:val="0"/>
          <w:iCs w:val="0"/>
          <w:color w:val="auto"/>
        </w:rPr>
        <w:t>. 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1</w:t>
      </w:r>
      <w:r w:rsidR="00B136E5">
        <w:rPr>
          <w:rFonts w:ascii="Times New Roman" w:hAnsi="Times New Roman" w:cs="Times New Roman"/>
          <w:b/>
          <w:bCs/>
          <w:sz w:val="24"/>
          <w:szCs w:val="24"/>
        </w:rPr>
        <w:t>1</w:t>
      </w:r>
      <w:r w:rsidRPr="00040166">
        <w:rPr>
          <w:rFonts w:ascii="Times New Roman" w:hAnsi="Times New Roman" w:cs="Times New Roman"/>
          <w:b/>
          <w:bCs/>
          <w:sz w:val="24"/>
          <w:szCs w:val="24"/>
        </w:rPr>
        <w:t>. Срок действия Договора</w:t>
      </w:r>
    </w:p>
    <w:p w:rsidR="001B5642" w:rsidRPr="00040166" w:rsidRDefault="001B5642">
      <w:pPr>
        <w:widowControl w:val="0"/>
        <w:spacing w:line="280" w:lineRule="exact"/>
        <w:ind w:firstLine="567"/>
        <w:jc w:val="both"/>
        <w:rPr>
          <w:color w:val="auto"/>
        </w:rPr>
      </w:pPr>
      <w:r w:rsidRPr="00040166">
        <w:rPr>
          <w:color w:val="auto"/>
        </w:rPr>
        <w:t>1</w:t>
      </w:r>
      <w:r w:rsidR="00B136E5">
        <w:rPr>
          <w:color w:val="auto"/>
        </w:rPr>
        <w:t>1</w:t>
      </w:r>
      <w:r w:rsidRPr="00040166">
        <w:rPr>
          <w:color w:val="auto"/>
        </w:rPr>
        <w:t xml:space="preserve">.1. Договор вступает в силу </w:t>
      </w:r>
      <w:proofErr w:type="gramStart"/>
      <w:r w:rsidRPr="00040166">
        <w:rPr>
          <w:color w:val="auto"/>
        </w:rPr>
        <w:t>с даты</w:t>
      </w:r>
      <w:proofErr w:type="gramEnd"/>
      <w:r w:rsidRPr="00040166">
        <w:rPr>
          <w:color w:val="auto"/>
        </w:rPr>
        <w:t xml:space="preserve"> его подписания Сторонами</w:t>
      </w:r>
      <w:r w:rsidRPr="00040166">
        <w:rPr>
          <w:i/>
          <w:iCs/>
          <w:color w:val="auto"/>
        </w:rPr>
        <w:t xml:space="preserve"> </w:t>
      </w:r>
      <w:r w:rsidRPr="00040166">
        <w:rPr>
          <w:color w:val="auto"/>
        </w:rPr>
        <w:t xml:space="preserve">и действует до полного выполнения Сторонами своих обязательств по Договору. </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1</w:t>
      </w:r>
      <w:r w:rsidR="00B136E5">
        <w:rPr>
          <w:rFonts w:ascii="Times New Roman" w:hAnsi="Times New Roman" w:cs="Times New Roman"/>
          <w:b/>
          <w:bCs/>
          <w:sz w:val="24"/>
          <w:szCs w:val="24"/>
        </w:rPr>
        <w:t>2</w:t>
      </w:r>
      <w:r w:rsidRPr="00040166">
        <w:rPr>
          <w:rFonts w:ascii="Times New Roman" w:hAnsi="Times New Roman" w:cs="Times New Roman"/>
          <w:b/>
          <w:bCs/>
          <w:sz w:val="24"/>
          <w:szCs w:val="24"/>
        </w:rPr>
        <w:t>. Прочие условия</w:t>
      </w:r>
    </w:p>
    <w:p w:rsidR="001B5642" w:rsidRPr="00040166" w:rsidRDefault="001B5642">
      <w:pPr>
        <w:pStyle w:val="af6"/>
        <w:widowControl w:val="0"/>
        <w:ind w:left="0" w:firstLine="720"/>
      </w:pPr>
      <w:r w:rsidRPr="00040166">
        <w:t>1</w:t>
      </w:r>
      <w:r w:rsidR="00B136E5">
        <w:t>2</w:t>
      </w:r>
      <w:r w:rsidRPr="00040166">
        <w:t xml:space="preserve">.1. Все изменения и дополнения к Договору действительны лишь в том случае, если они совершены в письменной форме и подписаны уполномоченными на то лицами. </w:t>
      </w:r>
    </w:p>
    <w:p w:rsidR="001B5642" w:rsidRPr="00040166" w:rsidRDefault="001B5642">
      <w:pPr>
        <w:pStyle w:val="21"/>
        <w:widowControl w:val="0"/>
        <w:spacing w:line="240" w:lineRule="auto"/>
        <w:ind w:firstLine="720"/>
        <w:rPr>
          <w:sz w:val="24"/>
          <w:szCs w:val="24"/>
        </w:rPr>
      </w:pPr>
      <w:r w:rsidRPr="00040166">
        <w:rPr>
          <w:sz w:val="24"/>
          <w:szCs w:val="24"/>
        </w:rPr>
        <w:t>1</w:t>
      </w:r>
      <w:r w:rsidR="00DF783C">
        <w:rPr>
          <w:sz w:val="24"/>
          <w:szCs w:val="24"/>
        </w:rPr>
        <w:t>2</w:t>
      </w:r>
      <w:r w:rsidRPr="00040166">
        <w:rPr>
          <w:sz w:val="24"/>
          <w:szCs w:val="24"/>
        </w:rPr>
        <w:t xml:space="preserve">.2. 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w:t>
      </w:r>
      <w:proofErr w:type="gramStart"/>
      <w:r w:rsidRPr="00040166">
        <w:rPr>
          <w:sz w:val="24"/>
          <w:szCs w:val="24"/>
        </w:rPr>
        <w:t>с даты</w:t>
      </w:r>
      <w:proofErr w:type="gramEnd"/>
      <w:r w:rsidRPr="00040166">
        <w:rPr>
          <w:sz w:val="24"/>
          <w:szCs w:val="24"/>
        </w:rPr>
        <w:t xml:space="preserve"> указанных изменений.</w:t>
      </w:r>
      <w:r w:rsidR="00DF783C" w:rsidRPr="00040166">
        <w:rPr>
          <w:sz w:val="24"/>
          <w:szCs w:val="24"/>
        </w:rPr>
        <w:t xml:space="preserve"> </w:t>
      </w:r>
    </w:p>
    <w:p w:rsidR="001B5642" w:rsidRPr="00040166" w:rsidRDefault="001B5642">
      <w:pPr>
        <w:ind w:firstLine="720"/>
        <w:jc w:val="both"/>
        <w:rPr>
          <w:color w:val="auto"/>
        </w:rPr>
      </w:pPr>
      <w:r w:rsidRPr="00040166">
        <w:rPr>
          <w:color w:val="auto"/>
        </w:rPr>
        <w:t>В случае изменения у одной из Сторон банковских реквизитов, она обязана инфо</w:t>
      </w:r>
      <w:r w:rsidR="00A60269">
        <w:rPr>
          <w:color w:val="auto"/>
        </w:rPr>
        <w:t>рмировать об этом другую Сторону</w:t>
      </w:r>
      <w:r w:rsidRPr="00040166">
        <w:rPr>
          <w:color w:val="auto"/>
        </w:rPr>
        <w:t>.</w:t>
      </w:r>
    </w:p>
    <w:p w:rsidR="001B5642" w:rsidRPr="00040166" w:rsidRDefault="001B5642">
      <w:pPr>
        <w:widowControl w:val="0"/>
        <w:ind w:firstLine="720"/>
        <w:jc w:val="both"/>
        <w:rPr>
          <w:color w:val="auto"/>
        </w:rPr>
      </w:pPr>
      <w:proofErr w:type="gramStart"/>
      <w:r w:rsidRPr="00040166">
        <w:rPr>
          <w:color w:val="auto"/>
        </w:rPr>
        <w:t xml:space="preserve">Заемщик обязан уведомить Кредитора об изменениях состава и полномочий </w:t>
      </w:r>
      <w:r w:rsidRPr="00040166">
        <w:rPr>
          <w:color w:val="auto"/>
        </w:rPr>
        <w:lastRenderedPageBreak/>
        <w:t>должностных лиц, уполномоченных на заключение каких-либо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заверенных надлежащи</w:t>
      </w:r>
      <w:r w:rsidR="00C41A8A" w:rsidRPr="00040166">
        <w:rPr>
          <w:color w:val="auto"/>
        </w:rPr>
        <w:t>м</w:t>
      </w:r>
      <w:r w:rsidRPr="00040166">
        <w:rPr>
          <w:color w:val="auto"/>
        </w:rPr>
        <w:t xml:space="preserve"> образом. </w:t>
      </w:r>
      <w:proofErr w:type="gramEnd"/>
    </w:p>
    <w:p w:rsidR="00C06E8F" w:rsidRPr="00040166" w:rsidRDefault="001B5642">
      <w:pPr>
        <w:pStyle w:val="31"/>
        <w:spacing w:before="0" w:line="280" w:lineRule="exact"/>
        <w:ind w:firstLine="720"/>
      </w:pPr>
      <w:r w:rsidRPr="00040166">
        <w:t>1</w:t>
      </w:r>
      <w:r w:rsidR="00DF783C">
        <w:t>2</w:t>
      </w:r>
      <w:r w:rsidRPr="00040166">
        <w:t>.3. Любое уведомление и иное сообщение, направляемое Сторонами друг другу по Договору, должно быть совершено в письменной форме.</w:t>
      </w:r>
    </w:p>
    <w:p w:rsidR="001B5642" w:rsidRPr="00040166" w:rsidRDefault="001B5642">
      <w:pPr>
        <w:pStyle w:val="31"/>
        <w:spacing w:before="0" w:line="280" w:lineRule="exact"/>
        <w:ind w:firstLine="720"/>
      </w:pPr>
      <w:proofErr w:type="gramStart"/>
      <w:r w:rsidRPr="00040166">
        <w:t>Такое уведомление или сообщение считается направленным надлежащим образом, если оно доставлено адресату посыльным или заказным письмом</w:t>
      </w:r>
      <w:r w:rsidR="00C06E8F" w:rsidRPr="00040166">
        <w:t>, или телеграммой с уведомлением,</w:t>
      </w:r>
      <w:r w:rsidRPr="00040166">
        <w:t xml:space="preserve"> по адресу, указанному в Договоре (или по адресу, указанному Стороной в соответствии с п.1</w:t>
      </w:r>
      <w:r w:rsidR="00A60269">
        <w:t>3</w:t>
      </w:r>
      <w:r w:rsidRPr="00040166">
        <w:t>.2.</w:t>
      </w:r>
      <w:proofErr w:type="gramEnd"/>
      <w:r w:rsidRPr="00040166">
        <w:t xml:space="preserve"> </w:t>
      </w:r>
      <w:proofErr w:type="gramStart"/>
      <w:r w:rsidRPr="00040166">
        <w:t>Договора), и за подписью уполномоченного лица.</w:t>
      </w:r>
      <w:proofErr w:type="gramEnd"/>
    </w:p>
    <w:p w:rsidR="00DF783C" w:rsidRPr="00DF783C" w:rsidRDefault="00DF783C" w:rsidP="00DF783C">
      <w:pPr>
        <w:pStyle w:val="31"/>
        <w:spacing w:before="0" w:line="280" w:lineRule="exact"/>
        <w:ind w:firstLine="720"/>
      </w:pPr>
      <w:r>
        <w:t xml:space="preserve">12.4. </w:t>
      </w:r>
      <w:r w:rsidRPr="00DF783C">
        <w:t xml:space="preserve">Все споры, разногласия или требования, возникающие из настоящего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DF783C">
        <w:t>незаключенности</w:t>
      </w:r>
      <w:proofErr w:type="spellEnd"/>
      <w:r w:rsidR="00654C98">
        <w:t xml:space="preserve"> передаются </w:t>
      </w:r>
      <w:r w:rsidR="00654C98" w:rsidRPr="00833312">
        <w:t xml:space="preserve">на разрешение </w:t>
      </w:r>
      <w:r w:rsidR="00833312" w:rsidRPr="00833312">
        <w:t>Арбитражному Суду Республики Саха (Якутия)</w:t>
      </w:r>
      <w:r w:rsidRPr="00833312">
        <w:t>.</w:t>
      </w:r>
      <w:r w:rsidRPr="00DF783C">
        <w:t xml:space="preserve"> </w:t>
      </w:r>
    </w:p>
    <w:p w:rsidR="001B5642" w:rsidRPr="00654C98" w:rsidRDefault="001B5642" w:rsidP="00654C98">
      <w:pPr>
        <w:pStyle w:val="21"/>
        <w:widowControl w:val="0"/>
        <w:rPr>
          <w:sz w:val="24"/>
          <w:szCs w:val="24"/>
        </w:rPr>
      </w:pPr>
      <w:r w:rsidRPr="00654C98">
        <w:rPr>
          <w:sz w:val="24"/>
          <w:szCs w:val="24"/>
        </w:rPr>
        <w:t>1</w:t>
      </w:r>
      <w:r w:rsidR="00654C98">
        <w:rPr>
          <w:sz w:val="24"/>
          <w:szCs w:val="24"/>
        </w:rPr>
        <w:t>2</w:t>
      </w:r>
      <w:r w:rsidRPr="00654C98">
        <w:rPr>
          <w:sz w:val="24"/>
          <w:szCs w:val="24"/>
        </w:rPr>
        <w:t xml:space="preserve">.5. </w:t>
      </w:r>
      <w:r w:rsidR="00914CD6">
        <w:rPr>
          <w:sz w:val="24"/>
          <w:szCs w:val="24"/>
        </w:rPr>
        <w:t xml:space="preserve">Кредитор и </w:t>
      </w:r>
      <w:r w:rsidRPr="00654C98">
        <w:rPr>
          <w:sz w:val="24"/>
          <w:szCs w:val="24"/>
        </w:rPr>
        <w:t>Заемщик обязу</w:t>
      </w:r>
      <w:r w:rsidR="00914CD6">
        <w:rPr>
          <w:sz w:val="24"/>
          <w:szCs w:val="24"/>
        </w:rPr>
        <w:t>ю</w:t>
      </w:r>
      <w:r w:rsidRPr="00654C98">
        <w:rPr>
          <w:sz w:val="24"/>
          <w:szCs w:val="24"/>
        </w:rPr>
        <w:t xml:space="preserve">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w:t>
      </w:r>
      <w:r w:rsidR="00914CD6">
        <w:rPr>
          <w:sz w:val="24"/>
          <w:szCs w:val="24"/>
        </w:rPr>
        <w:t>другой стороны</w:t>
      </w:r>
      <w:r w:rsidRPr="00654C98">
        <w:rPr>
          <w:sz w:val="24"/>
          <w:szCs w:val="24"/>
        </w:rPr>
        <w:t>.</w:t>
      </w:r>
    </w:p>
    <w:p w:rsidR="001B5642" w:rsidRPr="00040166" w:rsidRDefault="001B5642" w:rsidP="00654C98">
      <w:pPr>
        <w:widowControl w:val="0"/>
        <w:ind w:firstLine="708"/>
        <w:jc w:val="both"/>
        <w:rPr>
          <w:color w:val="auto"/>
        </w:rPr>
      </w:pPr>
      <w:r w:rsidRPr="00040166">
        <w:rPr>
          <w:color w:val="auto"/>
        </w:rPr>
        <w:t>Данное условие не распространяется на обязательное предоставление информации в случаях, определенных законодательством Российской Федерации.</w:t>
      </w:r>
    </w:p>
    <w:p w:rsidR="00246F29" w:rsidRPr="00040166" w:rsidRDefault="00246F29" w:rsidP="00654C98">
      <w:pPr>
        <w:widowControl w:val="0"/>
        <w:ind w:firstLine="708"/>
        <w:jc w:val="both"/>
        <w:rPr>
          <w:color w:val="auto"/>
        </w:rPr>
      </w:pPr>
      <w:r w:rsidRPr="00040166">
        <w:rPr>
          <w:color w:val="auto"/>
        </w:rPr>
        <w:t>1</w:t>
      </w:r>
      <w:r w:rsidR="00654C98">
        <w:rPr>
          <w:color w:val="auto"/>
        </w:rPr>
        <w:t>2</w:t>
      </w:r>
      <w:r w:rsidRPr="00040166">
        <w:rPr>
          <w:color w:val="auto"/>
        </w:rPr>
        <w:t>.6. Заемщик обязан обеспечить предоставление физическими лицами, чьи персональные данные содержатся в предоставляемых им Кредитору документах, согласия на проверку и обработку (включая автоматизированную обработку) этих данных Кредитором в соответствии с требованиями действующего законодательства Российской Федерации, в том числе Федерального закона «О персональных данных» №152-ФЗ от 27.07.2006г.</w:t>
      </w:r>
    </w:p>
    <w:p w:rsidR="001B5642" w:rsidRPr="00040166" w:rsidRDefault="001B5642" w:rsidP="00654C98">
      <w:pPr>
        <w:pStyle w:val="21"/>
        <w:widowControl w:val="0"/>
        <w:ind w:firstLine="708"/>
        <w:rPr>
          <w:sz w:val="24"/>
          <w:szCs w:val="24"/>
        </w:rPr>
      </w:pPr>
      <w:r w:rsidRPr="00040166">
        <w:rPr>
          <w:sz w:val="24"/>
          <w:szCs w:val="24"/>
        </w:rPr>
        <w:t>1</w:t>
      </w:r>
      <w:r w:rsidR="00654C98">
        <w:rPr>
          <w:sz w:val="24"/>
          <w:szCs w:val="24"/>
        </w:rPr>
        <w:t>2</w:t>
      </w:r>
      <w:r w:rsidRPr="00040166">
        <w:rPr>
          <w:sz w:val="24"/>
          <w:szCs w:val="24"/>
        </w:rPr>
        <w:t>.</w:t>
      </w:r>
      <w:r w:rsidR="00914CD6">
        <w:rPr>
          <w:sz w:val="24"/>
          <w:szCs w:val="24"/>
        </w:rPr>
        <w:t>7</w:t>
      </w:r>
      <w:r w:rsidRPr="00040166">
        <w:rPr>
          <w:sz w:val="24"/>
          <w:szCs w:val="24"/>
        </w:rPr>
        <w:t xml:space="preserve">. </w:t>
      </w:r>
      <w:r w:rsidR="004003F2" w:rsidRPr="00040166">
        <w:rPr>
          <w:sz w:val="24"/>
          <w:szCs w:val="24"/>
        </w:rPr>
        <w:t>Договор составлен в двух экземплярах, имеющих одинаковую юридическую силу, по одному экземпляру для Кредитора и Заемщика.</w:t>
      </w:r>
    </w:p>
    <w:p w:rsidR="001B5642" w:rsidRPr="00040166" w:rsidRDefault="001B5642" w:rsidP="00696AC4">
      <w:pPr>
        <w:pStyle w:val="1"/>
        <w:spacing w:before="240" w:after="240"/>
        <w:jc w:val="center"/>
        <w:rPr>
          <w:rFonts w:ascii="Times New Roman" w:hAnsi="Times New Roman" w:cs="Times New Roman"/>
          <w:b/>
          <w:bCs/>
          <w:sz w:val="24"/>
          <w:szCs w:val="24"/>
        </w:rPr>
      </w:pPr>
      <w:r w:rsidRPr="00040166">
        <w:rPr>
          <w:rFonts w:ascii="Times New Roman" w:hAnsi="Times New Roman" w:cs="Times New Roman"/>
          <w:b/>
          <w:bCs/>
          <w:sz w:val="24"/>
          <w:szCs w:val="24"/>
        </w:rPr>
        <w:t>Статья 1</w:t>
      </w:r>
      <w:r w:rsidR="00A22F8F">
        <w:rPr>
          <w:rFonts w:ascii="Times New Roman" w:hAnsi="Times New Roman" w:cs="Times New Roman"/>
          <w:b/>
          <w:bCs/>
          <w:sz w:val="24"/>
          <w:szCs w:val="24"/>
        </w:rPr>
        <w:t>3</w:t>
      </w:r>
      <w:r w:rsidRPr="00040166">
        <w:rPr>
          <w:rFonts w:ascii="Times New Roman" w:hAnsi="Times New Roman" w:cs="Times New Roman"/>
          <w:b/>
          <w:bCs/>
          <w:sz w:val="24"/>
          <w:szCs w:val="24"/>
        </w:rPr>
        <w:t>. Местонахождение и реквизиты Сторон</w:t>
      </w:r>
    </w:p>
    <w:p w:rsidR="001B5642" w:rsidRPr="00040166" w:rsidRDefault="001B5642">
      <w:pPr>
        <w:pStyle w:val="Iiiaeuiue"/>
        <w:rPr>
          <w:sz w:val="24"/>
          <w:szCs w:val="24"/>
        </w:rPr>
      </w:pPr>
      <w:r w:rsidRPr="00040166">
        <w:rPr>
          <w:sz w:val="24"/>
          <w:szCs w:val="24"/>
        </w:rPr>
        <w:t>1</w:t>
      </w:r>
      <w:r w:rsidR="00A22F8F">
        <w:rPr>
          <w:sz w:val="24"/>
          <w:szCs w:val="24"/>
        </w:rPr>
        <w:t>3</w:t>
      </w:r>
      <w:r w:rsidRPr="00040166">
        <w:rPr>
          <w:sz w:val="24"/>
          <w:szCs w:val="24"/>
        </w:rPr>
        <w:t>.1.</w:t>
      </w:r>
      <w:r w:rsidRPr="00040166">
        <w:rPr>
          <w:i/>
          <w:iCs/>
          <w:sz w:val="24"/>
          <w:szCs w:val="24"/>
        </w:rPr>
        <w:t xml:space="preserve"> </w:t>
      </w:r>
      <w:r w:rsidRPr="00040166">
        <w:rPr>
          <w:b/>
          <w:bCs/>
          <w:sz w:val="24"/>
          <w:szCs w:val="24"/>
        </w:rPr>
        <w:t>Кредитор:</w:t>
      </w:r>
    </w:p>
    <w:p w:rsidR="00654C98" w:rsidRPr="009915D5" w:rsidRDefault="00654C98" w:rsidP="00654C98">
      <w:pPr>
        <w:jc w:val="both"/>
        <w:rPr>
          <w:color w:val="auto"/>
        </w:rPr>
      </w:pPr>
      <w:r w:rsidRPr="009915D5">
        <w:rPr>
          <w:color w:val="auto"/>
        </w:rPr>
        <w:t xml:space="preserve">Местонахождение: </w:t>
      </w:r>
      <w:r w:rsidR="00914CD6">
        <w:rPr>
          <w:color w:val="auto"/>
        </w:rPr>
        <w:t>______________________________________</w:t>
      </w:r>
      <w:r w:rsidRPr="009915D5">
        <w:rPr>
          <w:color w:val="auto"/>
        </w:rPr>
        <w:t xml:space="preserve">. </w:t>
      </w:r>
    </w:p>
    <w:p w:rsidR="00654C98" w:rsidRPr="009915D5" w:rsidRDefault="00654C98" w:rsidP="00654C98">
      <w:pPr>
        <w:pStyle w:val="BodyText22"/>
      </w:pPr>
      <w:r w:rsidRPr="009915D5">
        <w:t xml:space="preserve">Почтовый адрес: </w:t>
      </w:r>
      <w:r w:rsidR="00914CD6">
        <w:t>_______________________________________</w:t>
      </w:r>
      <w:proofErr w:type="gramStart"/>
      <w:r w:rsidR="00914CD6">
        <w:t xml:space="preserve"> .</w:t>
      </w:r>
      <w:proofErr w:type="gramEnd"/>
    </w:p>
    <w:p w:rsidR="00654C98" w:rsidRPr="009915D5" w:rsidRDefault="00654C98" w:rsidP="00654C98">
      <w:pPr>
        <w:pStyle w:val="BodyText22"/>
      </w:pPr>
      <w:r w:rsidRPr="009915D5">
        <w:t xml:space="preserve">ИНН </w:t>
      </w:r>
      <w:r w:rsidR="00914CD6">
        <w:t>____________</w:t>
      </w:r>
      <w:r w:rsidRPr="009915D5">
        <w:t xml:space="preserve">. ОГРН </w:t>
      </w:r>
      <w:r w:rsidR="00914CD6">
        <w:t>_____________</w:t>
      </w:r>
      <w:r w:rsidRPr="009915D5">
        <w:t xml:space="preserve">. КПП </w:t>
      </w:r>
      <w:r w:rsidR="00914CD6">
        <w:t>___________</w:t>
      </w:r>
      <w:r w:rsidRPr="009915D5">
        <w:t xml:space="preserve">. ОКПО </w:t>
      </w:r>
      <w:r w:rsidR="00914CD6">
        <w:t>____________</w:t>
      </w:r>
      <w:r w:rsidRPr="009915D5">
        <w:t>.</w:t>
      </w:r>
    </w:p>
    <w:p w:rsidR="00654C98" w:rsidRPr="009915D5" w:rsidRDefault="00654C98" w:rsidP="00654C98">
      <w:pPr>
        <w:pStyle w:val="BodyText22"/>
      </w:pPr>
      <w:r w:rsidRPr="009915D5">
        <w:t>Корреспондентский счет № 3</w:t>
      </w:r>
      <w:r w:rsidR="00914CD6">
        <w:t>________________</w:t>
      </w:r>
      <w:r w:rsidRPr="009915D5">
        <w:t xml:space="preserve"> в  </w:t>
      </w:r>
      <w:r w:rsidR="00914CD6">
        <w:t>___________________________________</w:t>
      </w:r>
      <w:r w:rsidRPr="009915D5">
        <w:t xml:space="preserve">, БИК </w:t>
      </w:r>
      <w:r w:rsidR="00914CD6">
        <w:t>_____________</w:t>
      </w:r>
      <w:r w:rsidRPr="009915D5">
        <w:t xml:space="preserve"> </w:t>
      </w:r>
    </w:p>
    <w:p w:rsidR="00654C98" w:rsidRPr="009915D5" w:rsidRDefault="00654C98" w:rsidP="00654C98">
      <w:pPr>
        <w:jc w:val="both"/>
        <w:rPr>
          <w:color w:val="auto"/>
        </w:rPr>
      </w:pPr>
      <w:r w:rsidRPr="009915D5">
        <w:rPr>
          <w:color w:val="auto"/>
        </w:rPr>
        <w:t xml:space="preserve">Телефон: </w:t>
      </w:r>
      <w:r w:rsidR="00914CD6">
        <w:rPr>
          <w:color w:val="auto"/>
        </w:rPr>
        <w:t>________</w:t>
      </w:r>
      <w:r w:rsidRPr="009915D5">
        <w:rPr>
          <w:color w:val="auto"/>
        </w:rPr>
        <w:t xml:space="preserve">,  </w:t>
      </w:r>
      <w:r w:rsidR="00914CD6">
        <w:rPr>
          <w:color w:val="auto"/>
        </w:rPr>
        <w:t>________</w:t>
      </w:r>
      <w:r w:rsidRPr="009915D5">
        <w:rPr>
          <w:color w:val="auto"/>
        </w:rPr>
        <w:t xml:space="preserve"> Телефакс: </w:t>
      </w:r>
      <w:r w:rsidR="00914CD6">
        <w:rPr>
          <w:color w:val="auto"/>
        </w:rPr>
        <w:t>__________</w:t>
      </w:r>
    </w:p>
    <w:p w:rsidR="001B5642" w:rsidRPr="00040166" w:rsidRDefault="001B5642">
      <w:pPr>
        <w:pStyle w:val="Iiiaeuiue"/>
        <w:rPr>
          <w:sz w:val="24"/>
          <w:szCs w:val="24"/>
        </w:rPr>
      </w:pPr>
      <w:r w:rsidRPr="00040166">
        <w:rPr>
          <w:sz w:val="24"/>
          <w:szCs w:val="24"/>
        </w:rPr>
        <w:t>1</w:t>
      </w:r>
      <w:r w:rsidR="00A22F8F">
        <w:rPr>
          <w:sz w:val="24"/>
          <w:szCs w:val="24"/>
        </w:rPr>
        <w:t>3</w:t>
      </w:r>
      <w:r w:rsidRPr="00040166">
        <w:rPr>
          <w:sz w:val="24"/>
          <w:szCs w:val="24"/>
        </w:rPr>
        <w:t xml:space="preserve">.2. </w:t>
      </w:r>
      <w:r w:rsidRPr="00040166">
        <w:rPr>
          <w:b/>
          <w:bCs/>
          <w:sz w:val="24"/>
          <w:szCs w:val="24"/>
        </w:rPr>
        <w:t>Заемщик:</w:t>
      </w:r>
    </w:p>
    <w:p w:rsidR="00654C98" w:rsidRPr="009915D5" w:rsidRDefault="00654C98" w:rsidP="00654C98">
      <w:pPr>
        <w:pStyle w:val="BodyText22"/>
      </w:pPr>
      <w:r w:rsidRPr="009915D5">
        <w:t xml:space="preserve">Местонахождение: 678995, Россия, Республика Саха </w:t>
      </w:r>
      <w:r>
        <w:t>(</w:t>
      </w:r>
      <w:r w:rsidRPr="009915D5">
        <w:t>Якутия</w:t>
      </w:r>
      <w:r>
        <w:t>)</w:t>
      </w:r>
      <w:r w:rsidRPr="009915D5">
        <w:t xml:space="preserve">, </w:t>
      </w:r>
      <w:proofErr w:type="spellStart"/>
      <w:r w:rsidRPr="009915D5">
        <w:t>Нерюнгринский</w:t>
      </w:r>
      <w:proofErr w:type="spellEnd"/>
      <w:r w:rsidRPr="009915D5">
        <w:t xml:space="preserve"> ра</w:t>
      </w:r>
      <w:r w:rsidR="00961AF7">
        <w:t xml:space="preserve">йон, </w:t>
      </w:r>
      <w:proofErr w:type="spellStart"/>
      <w:r w:rsidR="00961AF7">
        <w:t>г</w:t>
      </w:r>
      <w:proofErr w:type="gramStart"/>
      <w:r w:rsidR="00961AF7">
        <w:t>.</w:t>
      </w:r>
      <w:r>
        <w:t>Н</w:t>
      </w:r>
      <w:proofErr w:type="gramEnd"/>
      <w:r>
        <w:t>ерюнгри</w:t>
      </w:r>
      <w:proofErr w:type="spellEnd"/>
      <w:r>
        <w:t>, пос. Серебрян</w:t>
      </w:r>
      <w:r w:rsidRPr="009915D5">
        <w:t xml:space="preserve">ый Бор. </w:t>
      </w:r>
    </w:p>
    <w:p w:rsidR="00654C98" w:rsidRPr="00ED4424" w:rsidRDefault="00654C98" w:rsidP="00654C98">
      <w:pPr>
        <w:pStyle w:val="BodyText22"/>
      </w:pPr>
      <w:r w:rsidRPr="00ED4424">
        <w:t xml:space="preserve">Почтовый адрес: 678995, Россия, Республика Саха </w:t>
      </w:r>
      <w:r>
        <w:t>(</w:t>
      </w:r>
      <w:r w:rsidRPr="00ED4424">
        <w:t>Якутия</w:t>
      </w:r>
      <w:r>
        <w:t>)</w:t>
      </w:r>
      <w:r w:rsidR="00961AF7">
        <w:t xml:space="preserve">, </w:t>
      </w:r>
      <w:proofErr w:type="spellStart"/>
      <w:r w:rsidR="00961AF7">
        <w:t>Нерюнгринский</w:t>
      </w:r>
      <w:proofErr w:type="spellEnd"/>
      <w:r w:rsidR="00961AF7">
        <w:t xml:space="preserve"> район, </w:t>
      </w:r>
      <w:proofErr w:type="spellStart"/>
      <w:r w:rsidR="00961AF7">
        <w:t>г</w:t>
      </w:r>
      <w:proofErr w:type="gramStart"/>
      <w:r w:rsidR="00961AF7">
        <w:t>.</w:t>
      </w:r>
      <w:r w:rsidRPr="00ED4424">
        <w:t>Н</w:t>
      </w:r>
      <w:proofErr w:type="gramEnd"/>
      <w:r w:rsidRPr="00ED4424">
        <w:t>ерюнгри</w:t>
      </w:r>
      <w:proofErr w:type="spellEnd"/>
      <w:r w:rsidRPr="00ED4424">
        <w:t xml:space="preserve">, пос. Серебряный Бор. </w:t>
      </w:r>
    </w:p>
    <w:p w:rsidR="00654C98" w:rsidRPr="00ED4424" w:rsidRDefault="00654C98" w:rsidP="00654C98">
      <w:pPr>
        <w:pStyle w:val="BodyText22"/>
      </w:pPr>
      <w:r w:rsidRPr="00ED4424">
        <w:t>ИНН 1434024711</w:t>
      </w:r>
      <w:r>
        <w:t>, ОГРН 1041401722867,</w:t>
      </w:r>
      <w:r w:rsidRPr="00ED4424">
        <w:t xml:space="preserve"> КПП 143401001</w:t>
      </w:r>
      <w:r>
        <w:t>, ОКПО 72336740.</w:t>
      </w:r>
    </w:p>
    <w:p w:rsidR="00654C98" w:rsidRDefault="00654C98" w:rsidP="00654C98">
      <w:pPr>
        <w:pStyle w:val="2"/>
        <w:jc w:val="left"/>
        <w:rPr>
          <w:i w:val="0"/>
        </w:rPr>
      </w:pPr>
      <w:r w:rsidRPr="00ED4424">
        <w:rPr>
          <w:i w:val="0"/>
        </w:rPr>
        <w:t xml:space="preserve">Расчетный счет № </w:t>
      </w:r>
      <w:r w:rsidR="00914CD6">
        <w:rPr>
          <w:i w:val="0"/>
        </w:rPr>
        <w:t>_____________________________________________________</w:t>
      </w:r>
      <w:r>
        <w:rPr>
          <w:i w:val="0"/>
        </w:rPr>
        <w:t>.</w:t>
      </w:r>
    </w:p>
    <w:p w:rsidR="00654C98" w:rsidRPr="00ED4424" w:rsidRDefault="00654C98" w:rsidP="00654C98">
      <w:pPr>
        <w:pStyle w:val="2"/>
        <w:jc w:val="left"/>
        <w:rPr>
          <w:i w:val="0"/>
        </w:rPr>
      </w:pPr>
      <w:r w:rsidRPr="00ED4424">
        <w:rPr>
          <w:i w:val="0"/>
        </w:rPr>
        <w:t>Телефон: 7-90-63, Телефакс: 7-98-90</w:t>
      </w:r>
    </w:p>
    <w:p w:rsidR="00654C98" w:rsidRPr="00E642A3" w:rsidRDefault="00654C98" w:rsidP="00654C98">
      <w:pPr>
        <w:jc w:val="center"/>
        <w:rPr>
          <w:b/>
          <w:bCs/>
          <w:color w:val="auto"/>
        </w:rPr>
      </w:pPr>
      <w:r w:rsidRPr="00E642A3">
        <w:rPr>
          <w:b/>
          <w:bCs/>
          <w:color w:val="auto"/>
        </w:rPr>
        <w:t>ПОДПИСИ СТОРОН:</w:t>
      </w:r>
    </w:p>
    <w:p w:rsidR="00654C98" w:rsidRPr="00654C98" w:rsidRDefault="00654C98" w:rsidP="00654C98">
      <w:pPr>
        <w:jc w:val="both"/>
        <w:rPr>
          <w:b/>
          <w:color w:val="auto"/>
        </w:rPr>
      </w:pPr>
      <w:r w:rsidRPr="00654C98">
        <w:rPr>
          <w:b/>
          <w:color w:val="auto"/>
        </w:rPr>
        <w:t>КРЕДИТОР</w:t>
      </w:r>
      <w:r w:rsidRPr="00654C98">
        <w:rPr>
          <w:b/>
          <w:color w:val="auto"/>
        </w:rPr>
        <w:tab/>
      </w:r>
      <w:r w:rsidRPr="00654C98">
        <w:rPr>
          <w:b/>
          <w:color w:val="auto"/>
        </w:rPr>
        <w:tab/>
      </w:r>
      <w:r w:rsidRPr="00654C98">
        <w:rPr>
          <w:b/>
          <w:color w:val="auto"/>
        </w:rPr>
        <w:tab/>
      </w:r>
      <w:r w:rsidRPr="00654C98">
        <w:rPr>
          <w:b/>
          <w:color w:val="auto"/>
        </w:rPr>
        <w:tab/>
      </w:r>
      <w:r w:rsidRPr="00654C98">
        <w:rPr>
          <w:b/>
          <w:color w:val="auto"/>
        </w:rPr>
        <w:tab/>
      </w:r>
      <w:r w:rsidRPr="00654C98">
        <w:rPr>
          <w:b/>
          <w:color w:val="auto"/>
        </w:rPr>
        <w:tab/>
        <w:t xml:space="preserve">     ЗАЕМЩИК</w:t>
      </w:r>
    </w:p>
    <w:tbl>
      <w:tblPr>
        <w:tblW w:w="10440" w:type="dxa"/>
        <w:tblInd w:w="108" w:type="dxa"/>
        <w:tblLayout w:type="fixed"/>
        <w:tblLook w:val="0000" w:firstRow="0" w:lastRow="0" w:firstColumn="0" w:lastColumn="0" w:noHBand="0" w:noVBand="0"/>
      </w:tblPr>
      <w:tblGrid>
        <w:gridCol w:w="4920"/>
        <w:gridCol w:w="240"/>
        <w:gridCol w:w="5280"/>
      </w:tblGrid>
      <w:tr w:rsidR="00654C98" w:rsidRPr="00654C98" w:rsidTr="001B763A">
        <w:tc>
          <w:tcPr>
            <w:tcW w:w="4920" w:type="dxa"/>
            <w:tcBorders>
              <w:top w:val="nil"/>
              <w:left w:val="nil"/>
              <w:bottom w:val="nil"/>
              <w:right w:val="nil"/>
            </w:tcBorders>
          </w:tcPr>
          <w:p w:rsidR="00654C98" w:rsidRPr="00654C98" w:rsidRDefault="00654C98" w:rsidP="00654C98">
            <w:pPr>
              <w:ind w:left="-108"/>
              <w:rPr>
                <w:color w:val="auto"/>
              </w:rPr>
            </w:pPr>
            <w:r w:rsidRPr="00654C98">
              <w:rPr>
                <w:color w:val="auto"/>
              </w:rPr>
              <w:t xml:space="preserve">И. о. управляющего филиалом -  </w:t>
            </w:r>
            <w:proofErr w:type="spellStart"/>
            <w:r w:rsidRPr="00654C98">
              <w:rPr>
                <w:color w:val="auto"/>
              </w:rPr>
              <w:t>Нерюнгринским</w:t>
            </w:r>
            <w:proofErr w:type="spellEnd"/>
            <w:r w:rsidRPr="00654C98">
              <w:rPr>
                <w:color w:val="auto"/>
              </w:rPr>
              <w:t xml:space="preserve">  отделением  № 8155</w:t>
            </w:r>
          </w:p>
          <w:p w:rsidR="00654C98" w:rsidRPr="00654C98" w:rsidRDefault="00654C98" w:rsidP="00654C98">
            <w:pPr>
              <w:ind w:left="-108"/>
              <w:rPr>
                <w:color w:val="auto"/>
              </w:rPr>
            </w:pPr>
            <w:r w:rsidRPr="00654C98">
              <w:rPr>
                <w:color w:val="auto"/>
              </w:rPr>
              <w:t>ОАО «Сбербанк России»</w:t>
            </w:r>
          </w:p>
        </w:tc>
        <w:tc>
          <w:tcPr>
            <w:tcW w:w="240" w:type="dxa"/>
            <w:tcBorders>
              <w:top w:val="nil"/>
              <w:left w:val="nil"/>
              <w:bottom w:val="nil"/>
              <w:right w:val="nil"/>
            </w:tcBorders>
          </w:tcPr>
          <w:p w:rsidR="00654C98" w:rsidRPr="00654C98" w:rsidRDefault="00654C98" w:rsidP="00654C98">
            <w:pPr>
              <w:rPr>
                <w:color w:val="auto"/>
              </w:rPr>
            </w:pPr>
          </w:p>
        </w:tc>
        <w:tc>
          <w:tcPr>
            <w:tcW w:w="5280" w:type="dxa"/>
            <w:tcBorders>
              <w:top w:val="nil"/>
              <w:left w:val="nil"/>
              <w:bottom w:val="nil"/>
              <w:right w:val="nil"/>
            </w:tcBorders>
          </w:tcPr>
          <w:p w:rsidR="00654C98" w:rsidRPr="00654C98" w:rsidRDefault="00654C98" w:rsidP="00654C98">
            <w:pPr>
              <w:rPr>
                <w:color w:val="auto"/>
              </w:rPr>
            </w:pPr>
            <w:r w:rsidRPr="00654C98">
              <w:rPr>
                <w:color w:val="auto"/>
              </w:rPr>
              <w:t xml:space="preserve">Генеральный директор </w:t>
            </w:r>
          </w:p>
          <w:p w:rsidR="00654C98" w:rsidRPr="00654C98" w:rsidRDefault="00654C98" w:rsidP="00654C98">
            <w:pPr>
              <w:rPr>
                <w:color w:val="auto"/>
              </w:rPr>
            </w:pPr>
            <w:r w:rsidRPr="00654C98">
              <w:rPr>
                <w:color w:val="auto"/>
              </w:rPr>
              <w:t>Открытого Акционерного Общества «Нерюнгриэнергоремонт»</w:t>
            </w:r>
          </w:p>
        </w:tc>
      </w:tr>
      <w:tr w:rsidR="00654C98" w:rsidRPr="00654C98" w:rsidTr="001B763A">
        <w:tc>
          <w:tcPr>
            <w:tcW w:w="4920" w:type="dxa"/>
            <w:tcBorders>
              <w:top w:val="nil"/>
              <w:left w:val="nil"/>
              <w:bottom w:val="nil"/>
              <w:right w:val="nil"/>
            </w:tcBorders>
          </w:tcPr>
          <w:p w:rsidR="00654C98" w:rsidRPr="00654C98" w:rsidRDefault="00654C98" w:rsidP="00654C98">
            <w:pPr>
              <w:rPr>
                <w:b/>
                <w:bCs/>
                <w:color w:val="auto"/>
              </w:rPr>
            </w:pPr>
          </w:p>
          <w:p w:rsidR="00654C98" w:rsidRPr="00654C98" w:rsidRDefault="00654C98" w:rsidP="00654C98">
            <w:pPr>
              <w:rPr>
                <w:b/>
                <w:bCs/>
                <w:color w:val="auto"/>
              </w:rPr>
            </w:pPr>
            <w:r w:rsidRPr="00654C98">
              <w:rPr>
                <w:b/>
                <w:bCs/>
                <w:color w:val="auto"/>
              </w:rPr>
              <w:t xml:space="preserve">________________ </w:t>
            </w:r>
          </w:p>
        </w:tc>
        <w:tc>
          <w:tcPr>
            <w:tcW w:w="240" w:type="dxa"/>
            <w:tcBorders>
              <w:top w:val="nil"/>
              <w:left w:val="nil"/>
              <w:bottom w:val="nil"/>
              <w:right w:val="nil"/>
            </w:tcBorders>
          </w:tcPr>
          <w:p w:rsidR="00654C98" w:rsidRPr="00654C98" w:rsidRDefault="00654C98" w:rsidP="00654C98">
            <w:pPr>
              <w:rPr>
                <w:b/>
                <w:bCs/>
                <w:color w:val="auto"/>
              </w:rPr>
            </w:pPr>
          </w:p>
        </w:tc>
        <w:tc>
          <w:tcPr>
            <w:tcW w:w="5280" w:type="dxa"/>
            <w:tcBorders>
              <w:top w:val="nil"/>
              <w:left w:val="nil"/>
              <w:bottom w:val="nil"/>
              <w:right w:val="nil"/>
            </w:tcBorders>
          </w:tcPr>
          <w:p w:rsidR="00654C98" w:rsidRPr="00654C98" w:rsidRDefault="00654C98" w:rsidP="00654C98">
            <w:pPr>
              <w:rPr>
                <w:b/>
                <w:bCs/>
                <w:color w:val="auto"/>
              </w:rPr>
            </w:pPr>
          </w:p>
          <w:p w:rsidR="00654C98" w:rsidRPr="00654C98" w:rsidRDefault="00654C98" w:rsidP="00155515">
            <w:pPr>
              <w:rPr>
                <w:color w:val="auto"/>
              </w:rPr>
            </w:pPr>
            <w:r w:rsidRPr="00654C98">
              <w:rPr>
                <w:b/>
                <w:bCs/>
                <w:color w:val="auto"/>
              </w:rPr>
              <w:t xml:space="preserve">________________   </w:t>
            </w:r>
            <w:r w:rsidR="00155515">
              <w:rPr>
                <w:b/>
                <w:bCs/>
                <w:color w:val="auto"/>
              </w:rPr>
              <w:t>________________</w:t>
            </w:r>
          </w:p>
        </w:tc>
      </w:tr>
      <w:tr w:rsidR="00654C98" w:rsidRPr="00654C98" w:rsidTr="001B763A">
        <w:tc>
          <w:tcPr>
            <w:tcW w:w="4920" w:type="dxa"/>
            <w:tcBorders>
              <w:top w:val="nil"/>
              <w:left w:val="nil"/>
              <w:bottom w:val="nil"/>
              <w:right w:val="nil"/>
            </w:tcBorders>
          </w:tcPr>
          <w:p w:rsidR="00654C98" w:rsidRPr="00654C98" w:rsidRDefault="00654C98" w:rsidP="00654C98">
            <w:pPr>
              <w:rPr>
                <w:color w:val="auto"/>
              </w:rPr>
            </w:pPr>
            <w:r w:rsidRPr="00654C98">
              <w:rPr>
                <w:color w:val="auto"/>
              </w:rPr>
              <w:t>Главный бухгалтер</w:t>
            </w:r>
          </w:p>
        </w:tc>
        <w:tc>
          <w:tcPr>
            <w:tcW w:w="240" w:type="dxa"/>
            <w:tcBorders>
              <w:top w:val="nil"/>
              <w:left w:val="nil"/>
              <w:bottom w:val="nil"/>
              <w:right w:val="nil"/>
            </w:tcBorders>
          </w:tcPr>
          <w:p w:rsidR="00654C98" w:rsidRPr="00654C98" w:rsidRDefault="00654C98" w:rsidP="00654C98">
            <w:pPr>
              <w:rPr>
                <w:color w:val="auto"/>
              </w:rPr>
            </w:pPr>
          </w:p>
        </w:tc>
        <w:tc>
          <w:tcPr>
            <w:tcW w:w="5280" w:type="dxa"/>
            <w:tcBorders>
              <w:top w:val="nil"/>
              <w:left w:val="nil"/>
              <w:bottom w:val="nil"/>
              <w:right w:val="nil"/>
            </w:tcBorders>
          </w:tcPr>
          <w:p w:rsidR="00654C98" w:rsidRPr="00654C98" w:rsidRDefault="00654C98" w:rsidP="00654C98">
            <w:pPr>
              <w:rPr>
                <w:bCs/>
                <w:color w:val="auto"/>
              </w:rPr>
            </w:pPr>
            <w:r w:rsidRPr="00654C98">
              <w:rPr>
                <w:bCs/>
                <w:color w:val="auto"/>
              </w:rPr>
              <w:t>Главный бухгалтер</w:t>
            </w:r>
          </w:p>
        </w:tc>
      </w:tr>
      <w:tr w:rsidR="00654C98" w:rsidRPr="00654C98" w:rsidTr="001B763A">
        <w:trPr>
          <w:trHeight w:val="613"/>
        </w:trPr>
        <w:tc>
          <w:tcPr>
            <w:tcW w:w="4920" w:type="dxa"/>
            <w:tcBorders>
              <w:top w:val="nil"/>
              <w:left w:val="nil"/>
              <w:bottom w:val="nil"/>
              <w:right w:val="nil"/>
            </w:tcBorders>
          </w:tcPr>
          <w:p w:rsidR="00654C98" w:rsidRPr="00654C98" w:rsidRDefault="00654C98" w:rsidP="00654C98">
            <w:pPr>
              <w:rPr>
                <w:b/>
                <w:bCs/>
                <w:color w:val="auto"/>
              </w:rPr>
            </w:pPr>
          </w:p>
          <w:p w:rsidR="00654C98" w:rsidRPr="00654C98" w:rsidRDefault="00654C98" w:rsidP="00654C98">
            <w:pPr>
              <w:rPr>
                <w:b/>
                <w:bCs/>
                <w:color w:val="auto"/>
              </w:rPr>
            </w:pPr>
            <w:r w:rsidRPr="00654C98">
              <w:rPr>
                <w:b/>
                <w:bCs/>
                <w:color w:val="auto"/>
              </w:rPr>
              <w:t>________________</w:t>
            </w:r>
          </w:p>
          <w:p w:rsidR="00654C98" w:rsidRPr="00654C98" w:rsidRDefault="00654C98" w:rsidP="00654C98">
            <w:pPr>
              <w:rPr>
                <w:b/>
                <w:bCs/>
                <w:color w:val="auto"/>
              </w:rPr>
            </w:pPr>
          </w:p>
        </w:tc>
        <w:tc>
          <w:tcPr>
            <w:tcW w:w="240" w:type="dxa"/>
            <w:tcBorders>
              <w:top w:val="nil"/>
              <w:left w:val="nil"/>
              <w:bottom w:val="nil"/>
              <w:right w:val="nil"/>
            </w:tcBorders>
          </w:tcPr>
          <w:p w:rsidR="00654C98" w:rsidRPr="00654C98" w:rsidRDefault="00654C98" w:rsidP="00654C98">
            <w:pPr>
              <w:rPr>
                <w:b/>
                <w:bCs/>
                <w:color w:val="auto"/>
              </w:rPr>
            </w:pPr>
          </w:p>
        </w:tc>
        <w:tc>
          <w:tcPr>
            <w:tcW w:w="5280" w:type="dxa"/>
            <w:tcBorders>
              <w:top w:val="nil"/>
              <w:left w:val="nil"/>
              <w:bottom w:val="nil"/>
              <w:right w:val="nil"/>
            </w:tcBorders>
          </w:tcPr>
          <w:p w:rsidR="00654C98" w:rsidRPr="00654C98" w:rsidRDefault="00654C98" w:rsidP="00654C98">
            <w:pPr>
              <w:rPr>
                <w:b/>
                <w:bCs/>
                <w:color w:val="auto"/>
              </w:rPr>
            </w:pPr>
          </w:p>
          <w:p w:rsidR="00654C98" w:rsidRPr="00654C98" w:rsidRDefault="00654C98" w:rsidP="00155515">
            <w:pPr>
              <w:rPr>
                <w:b/>
                <w:bCs/>
                <w:color w:val="auto"/>
              </w:rPr>
            </w:pPr>
            <w:r w:rsidRPr="00654C98">
              <w:rPr>
                <w:b/>
                <w:bCs/>
                <w:color w:val="auto"/>
              </w:rPr>
              <w:t xml:space="preserve">________________   </w:t>
            </w:r>
            <w:r w:rsidR="00155515">
              <w:rPr>
                <w:rFonts w:ascii="Times New Roman CYR" w:hAnsi="Times New Roman CYR" w:cs="Times New Roman CYR"/>
                <w:b/>
                <w:color w:val="auto"/>
              </w:rPr>
              <w:t>_________________</w:t>
            </w:r>
          </w:p>
        </w:tc>
      </w:tr>
    </w:tbl>
    <w:p w:rsidR="00654C98" w:rsidRPr="00654C98" w:rsidRDefault="00654C98" w:rsidP="00654C98">
      <w:pPr>
        <w:spacing w:before="120" w:line="276" w:lineRule="exact"/>
        <w:ind w:left="708"/>
        <w:jc w:val="both"/>
        <w:rPr>
          <w:color w:val="auto"/>
          <w:sz w:val="23"/>
          <w:szCs w:val="23"/>
        </w:rPr>
      </w:pPr>
      <w:r w:rsidRPr="00654C98">
        <w:rPr>
          <w:color w:val="auto"/>
          <w:sz w:val="23"/>
          <w:szCs w:val="23"/>
        </w:rPr>
        <w:t>М.П.                                                                          М.П.</w:t>
      </w:r>
    </w:p>
    <w:p w:rsidR="001B5642" w:rsidRPr="00040166" w:rsidRDefault="001B5642" w:rsidP="00654C98">
      <w:pPr>
        <w:pStyle w:val="Iiiaeuiue"/>
      </w:pPr>
    </w:p>
    <w:sectPr w:rsidR="001B5642" w:rsidRPr="00040166" w:rsidSect="00A22F8F">
      <w:headerReference w:type="default" r:id="rId9"/>
      <w:footerReference w:type="default" r:id="rId10"/>
      <w:footerReference w:type="first" r:id="rId11"/>
      <w:type w:val="oddPage"/>
      <w:pgSz w:w="11906" w:h="16838" w:code="9"/>
      <w:pgMar w:top="1134" w:right="851" w:bottom="851" w:left="1134"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F3" w:rsidRDefault="00F775F3">
      <w:r>
        <w:separator/>
      </w:r>
    </w:p>
  </w:endnote>
  <w:endnote w:type="continuationSeparator" w:id="0">
    <w:p w:rsidR="00F775F3" w:rsidRDefault="00F7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15" w:rsidRDefault="00155515">
    <w:pPr>
      <w:pStyle w:val="af3"/>
      <w:pBdr>
        <w:top w:val="single" w:sz="4" w:space="1" w:color="auto"/>
      </w:pBdr>
      <w:tabs>
        <w:tab w:val="left" w:pos="-4440"/>
      </w:tabs>
      <w:ind w:right="15"/>
      <w:rPr>
        <w:b/>
        <w:bCs/>
        <w:color w:val="auto"/>
      </w:rPr>
    </w:pPr>
    <w:r>
      <w:rPr>
        <w:b/>
        <w:bCs/>
        <w:color w:val="auto"/>
      </w:rPr>
      <w:t>Кредитор                                                                                                                                   Заемщик</w:t>
    </w:r>
  </w:p>
  <w:p w:rsidR="00155515" w:rsidRDefault="00155515">
    <w:pPr>
      <w:pStyle w:val="af3"/>
      <w:tabs>
        <w:tab w:val="left" w:pos="-4440"/>
      </w:tabs>
      <w:ind w:right="15"/>
      <w:jc w:val="center"/>
      <w:rPr>
        <w:i/>
        <w:iCs/>
        <w:color w:val="auto"/>
        <w:sz w:val="20"/>
        <w:szCs w:val="20"/>
      </w:rPr>
    </w:pPr>
    <w:r>
      <w:rPr>
        <w:i/>
        <w:iCs/>
        <w:color w:val="auto"/>
        <w:sz w:val="20"/>
        <w:szCs w:val="20"/>
      </w:rPr>
      <w:t>Договор об открытии невозобновляемой кредитной линии №___ от «___» _____ 20___г.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15" w:rsidRDefault="00155515">
    <w:pPr>
      <w:pStyle w:val="af3"/>
      <w:pBdr>
        <w:top w:val="single" w:sz="4" w:space="1" w:color="auto"/>
      </w:pBdr>
      <w:tabs>
        <w:tab w:val="left" w:pos="-4440"/>
      </w:tabs>
      <w:ind w:right="15"/>
      <w:rPr>
        <w:b/>
        <w:bCs/>
        <w:color w:val="auto"/>
      </w:rPr>
    </w:pPr>
    <w:r>
      <w:rPr>
        <w:b/>
        <w:bCs/>
        <w:color w:val="auto"/>
      </w:rPr>
      <w:t>Кредитор                                                                                                                                   Заемщик</w:t>
    </w:r>
  </w:p>
  <w:p w:rsidR="00155515" w:rsidRDefault="00155515">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F3" w:rsidRDefault="00F775F3">
      <w:r>
        <w:separator/>
      </w:r>
    </w:p>
  </w:footnote>
  <w:footnote w:type="continuationSeparator" w:id="0">
    <w:p w:rsidR="00F775F3" w:rsidRDefault="00F77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15" w:rsidRDefault="00155515">
    <w:pPr>
      <w:pStyle w:val="ac"/>
      <w:jc w:val="right"/>
      <w:rPr>
        <w:sz w:val="24"/>
        <w:szCs w:val="24"/>
      </w:rPr>
    </w:pPr>
    <w:r>
      <w:rPr>
        <w:rStyle w:val="af5"/>
        <w:sz w:val="24"/>
        <w:szCs w:val="24"/>
      </w:rPr>
      <w:fldChar w:fldCharType="begin"/>
    </w:r>
    <w:r>
      <w:rPr>
        <w:rStyle w:val="af5"/>
        <w:sz w:val="24"/>
        <w:szCs w:val="24"/>
      </w:rPr>
      <w:instrText xml:space="preserve"> PAGE </w:instrText>
    </w:r>
    <w:r>
      <w:rPr>
        <w:rStyle w:val="af5"/>
        <w:sz w:val="24"/>
        <w:szCs w:val="24"/>
      </w:rPr>
      <w:fldChar w:fldCharType="separate"/>
    </w:r>
    <w:r w:rsidR="003C18FF">
      <w:rPr>
        <w:rStyle w:val="af5"/>
        <w:noProof/>
        <w:sz w:val="24"/>
        <w:szCs w:val="24"/>
      </w:rPr>
      <w:t>1</w:t>
    </w:r>
    <w:r>
      <w:rPr>
        <w:rStyle w:val="af5"/>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22E760"/>
    <w:lvl w:ilvl="0">
      <w:start w:val="1"/>
      <w:numFmt w:val="bullet"/>
      <w:lvlText w:val=""/>
      <w:lvlJc w:val="left"/>
      <w:pPr>
        <w:tabs>
          <w:tab w:val="num" w:pos="360"/>
        </w:tabs>
        <w:ind w:left="360" w:hanging="360"/>
      </w:pPr>
    </w:lvl>
  </w:abstractNum>
  <w:abstractNum w:abstractNumId="1">
    <w:nsid w:val="15F75400"/>
    <w:multiLevelType w:val="singleLevel"/>
    <w:tmpl w:val="B24A6044"/>
    <w:lvl w:ilvl="0">
      <w:start w:val="5"/>
      <w:numFmt w:val="bullet"/>
      <w:lvlText w:val="-"/>
      <w:lvlJc w:val="left"/>
      <w:pPr>
        <w:tabs>
          <w:tab w:val="num" w:pos="360"/>
        </w:tabs>
        <w:ind w:left="360" w:hanging="360"/>
      </w:pPr>
    </w:lvl>
  </w:abstractNum>
  <w:abstractNum w:abstractNumId="2">
    <w:nsid w:val="20DB2C9E"/>
    <w:multiLevelType w:val="hybridMultilevel"/>
    <w:tmpl w:val="D7A46E3C"/>
    <w:lvl w:ilvl="0" w:tplc="050E48E8">
      <w:start w:val="1"/>
      <w:numFmt w:val="bullet"/>
      <w:lvlText w:val="-"/>
      <w:lvlJc w:val="left"/>
      <w:pPr>
        <w:tabs>
          <w:tab w:val="num" w:pos="1429"/>
        </w:tabs>
        <w:ind w:left="1429" w:hanging="360"/>
      </w:pPr>
    </w:lvl>
    <w:lvl w:ilvl="1" w:tplc="04190003">
      <w:start w:val="1"/>
      <w:numFmt w:val="bullet"/>
      <w:lvlText w:val="o"/>
      <w:lvlJc w:val="left"/>
      <w:pPr>
        <w:tabs>
          <w:tab w:val="num" w:pos="2104"/>
        </w:tabs>
        <w:ind w:left="2104" w:hanging="360"/>
      </w:pPr>
    </w:lvl>
    <w:lvl w:ilvl="2" w:tplc="04190005">
      <w:start w:val="1"/>
      <w:numFmt w:val="bullet"/>
      <w:lvlText w:val=""/>
      <w:lvlJc w:val="left"/>
      <w:pPr>
        <w:tabs>
          <w:tab w:val="num" w:pos="2824"/>
        </w:tabs>
        <w:ind w:left="2824" w:hanging="360"/>
      </w:pPr>
    </w:lvl>
    <w:lvl w:ilvl="3" w:tplc="04190001">
      <w:start w:val="1"/>
      <w:numFmt w:val="bullet"/>
      <w:lvlText w:val=""/>
      <w:lvlJc w:val="left"/>
      <w:pPr>
        <w:tabs>
          <w:tab w:val="num" w:pos="3544"/>
        </w:tabs>
        <w:ind w:left="3544" w:hanging="360"/>
      </w:pPr>
    </w:lvl>
    <w:lvl w:ilvl="4" w:tplc="04190003">
      <w:start w:val="1"/>
      <w:numFmt w:val="bullet"/>
      <w:lvlText w:val="o"/>
      <w:lvlJc w:val="left"/>
      <w:pPr>
        <w:tabs>
          <w:tab w:val="num" w:pos="4264"/>
        </w:tabs>
        <w:ind w:left="4264" w:hanging="360"/>
      </w:pPr>
    </w:lvl>
    <w:lvl w:ilvl="5" w:tplc="04190005">
      <w:start w:val="1"/>
      <w:numFmt w:val="bullet"/>
      <w:lvlText w:val=""/>
      <w:lvlJc w:val="left"/>
      <w:pPr>
        <w:tabs>
          <w:tab w:val="num" w:pos="4984"/>
        </w:tabs>
        <w:ind w:left="4984" w:hanging="360"/>
      </w:pPr>
    </w:lvl>
    <w:lvl w:ilvl="6" w:tplc="04190001">
      <w:start w:val="1"/>
      <w:numFmt w:val="bullet"/>
      <w:lvlText w:val=""/>
      <w:lvlJc w:val="left"/>
      <w:pPr>
        <w:tabs>
          <w:tab w:val="num" w:pos="5704"/>
        </w:tabs>
        <w:ind w:left="5704" w:hanging="360"/>
      </w:pPr>
    </w:lvl>
    <w:lvl w:ilvl="7" w:tplc="04190003">
      <w:start w:val="1"/>
      <w:numFmt w:val="bullet"/>
      <w:lvlText w:val="o"/>
      <w:lvlJc w:val="left"/>
      <w:pPr>
        <w:tabs>
          <w:tab w:val="num" w:pos="6424"/>
        </w:tabs>
        <w:ind w:left="6424" w:hanging="360"/>
      </w:pPr>
    </w:lvl>
    <w:lvl w:ilvl="8" w:tplc="04190005">
      <w:start w:val="1"/>
      <w:numFmt w:val="bullet"/>
      <w:lvlText w:val=""/>
      <w:lvlJc w:val="left"/>
      <w:pPr>
        <w:tabs>
          <w:tab w:val="num" w:pos="7144"/>
        </w:tabs>
        <w:ind w:left="7144" w:hanging="360"/>
      </w:pPr>
    </w:lvl>
  </w:abstractNum>
  <w:abstractNum w:abstractNumId="3">
    <w:nsid w:val="36470806"/>
    <w:multiLevelType w:val="singleLevel"/>
    <w:tmpl w:val="B24A6044"/>
    <w:lvl w:ilvl="0">
      <w:start w:val="5"/>
      <w:numFmt w:val="bullet"/>
      <w:lvlText w:val="-"/>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98"/>
    <w:rsid w:val="00004DA1"/>
    <w:rsid w:val="00025BDD"/>
    <w:rsid w:val="00040166"/>
    <w:rsid w:val="00043E2D"/>
    <w:rsid w:val="00045721"/>
    <w:rsid w:val="00053B69"/>
    <w:rsid w:val="00054AB1"/>
    <w:rsid w:val="0007697B"/>
    <w:rsid w:val="00085916"/>
    <w:rsid w:val="000900C3"/>
    <w:rsid w:val="00095B9C"/>
    <w:rsid w:val="000A03D8"/>
    <w:rsid w:val="000A2AC7"/>
    <w:rsid w:val="000B0191"/>
    <w:rsid w:val="000B0EA7"/>
    <w:rsid w:val="000C37B2"/>
    <w:rsid w:val="000D5F9D"/>
    <w:rsid w:val="000F2C1A"/>
    <w:rsid w:val="000F775B"/>
    <w:rsid w:val="00100E63"/>
    <w:rsid w:val="00102771"/>
    <w:rsid w:val="00110E25"/>
    <w:rsid w:val="00126631"/>
    <w:rsid w:val="001266A4"/>
    <w:rsid w:val="00130FB4"/>
    <w:rsid w:val="00133E58"/>
    <w:rsid w:val="00155515"/>
    <w:rsid w:val="0016336A"/>
    <w:rsid w:val="00181558"/>
    <w:rsid w:val="001830A6"/>
    <w:rsid w:val="001857C6"/>
    <w:rsid w:val="001A235B"/>
    <w:rsid w:val="001B17BB"/>
    <w:rsid w:val="001B5642"/>
    <w:rsid w:val="001B763A"/>
    <w:rsid w:val="001C508C"/>
    <w:rsid w:val="001C5536"/>
    <w:rsid w:val="001C6888"/>
    <w:rsid w:val="001D53A4"/>
    <w:rsid w:val="001E3197"/>
    <w:rsid w:val="001F032F"/>
    <w:rsid w:val="001F4E57"/>
    <w:rsid w:val="0020126E"/>
    <w:rsid w:val="00214CB0"/>
    <w:rsid w:val="002219EB"/>
    <w:rsid w:val="00236FA6"/>
    <w:rsid w:val="00244E5D"/>
    <w:rsid w:val="00246F29"/>
    <w:rsid w:val="00251C3A"/>
    <w:rsid w:val="00256591"/>
    <w:rsid w:val="00265D1D"/>
    <w:rsid w:val="002700FE"/>
    <w:rsid w:val="002744D6"/>
    <w:rsid w:val="002777A9"/>
    <w:rsid w:val="00282D0E"/>
    <w:rsid w:val="00283870"/>
    <w:rsid w:val="00292945"/>
    <w:rsid w:val="002B7E46"/>
    <w:rsid w:val="002C5971"/>
    <w:rsid w:val="002D1024"/>
    <w:rsid w:val="002D38F5"/>
    <w:rsid w:val="002D6162"/>
    <w:rsid w:val="002D6BED"/>
    <w:rsid w:val="002E039E"/>
    <w:rsid w:val="002E2FFE"/>
    <w:rsid w:val="002F1B9D"/>
    <w:rsid w:val="002F41E0"/>
    <w:rsid w:val="002F420D"/>
    <w:rsid w:val="003035E8"/>
    <w:rsid w:val="0030601F"/>
    <w:rsid w:val="00306BEA"/>
    <w:rsid w:val="00321526"/>
    <w:rsid w:val="00322F90"/>
    <w:rsid w:val="0032483B"/>
    <w:rsid w:val="00324D83"/>
    <w:rsid w:val="00325E79"/>
    <w:rsid w:val="00326148"/>
    <w:rsid w:val="003326AB"/>
    <w:rsid w:val="00333D1E"/>
    <w:rsid w:val="00347044"/>
    <w:rsid w:val="00364AF1"/>
    <w:rsid w:val="00364EEF"/>
    <w:rsid w:val="00391114"/>
    <w:rsid w:val="00392448"/>
    <w:rsid w:val="003934E6"/>
    <w:rsid w:val="003B5321"/>
    <w:rsid w:val="003C18FF"/>
    <w:rsid w:val="003C4B9B"/>
    <w:rsid w:val="003E6977"/>
    <w:rsid w:val="003F031A"/>
    <w:rsid w:val="004003F2"/>
    <w:rsid w:val="00401242"/>
    <w:rsid w:val="00402FE2"/>
    <w:rsid w:val="004057CD"/>
    <w:rsid w:val="004101CE"/>
    <w:rsid w:val="004225E0"/>
    <w:rsid w:val="00424C37"/>
    <w:rsid w:val="004260C6"/>
    <w:rsid w:val="004309E9"/>
    <w:rsid w:val="00435FDE"/>
    <w:rsid w:val="00436213"/>
    <w:rsid w:val="00443F09"/>
    <w:rsid w:val="00444695"/>
    <w:rsid w:val="00456B9A"/>
    <w:rsid w:val="0045792D"/>
    <w:rsid w:val="00461717"/>
    <w:rsid w:val="00465934"/>
    <w:rsid w:val="00475A82"/>
    <w:rsid w:val="00495612"/>
    <w:rsid w:val="0049621B"/>
    <w:rsid w:val="004A0421"/>
    <w:rsid w:val="004B2D4A"/>
    <w:rsid w:val="004B42EC"/>
    <w:rsid w:val="004C11CF"/>
    <w:rsid w:val="004C4B28"/>
    <w:rsid w:val="004D09C8"/>
    <w:rsid w:val="004E0533"/>
    <w:rsid w:val="004F23E2"/>
    <w:rsid w:val="004F710E"/>
    <w:rsid w:val="0050305C"/>
    <w:rsid w:val="0050502C"/>
    <w:rsid w:val="005117FD"/>
    <w:rsid w:val="005242B4"/>
    <w:rsid w:val="00533A5B"/>
    <w:rsid w:val="00542462"/>
    <w:rsid w:val="00546BFC"/>
    <w:rsid w:val="00553F85"/>
    <w:rsid w:val="00561FAB"/>
    <w:rsid w:val="0057113C"/>
    <w:rsid w:val="00571FCB"/>
    <w:rsid w:val="0059043F"/>
    <w:rsid w:val="0059296A"/>
    <w:rsid w:val="00593EAC"/>
    <w:rsid w:val="0059590E"/>
    <w:rsid w:val="005B2E05"/>
    <w:rsid w:val="005B406E"/>
    <w:rsid w:val="005C4306"/>
    <w:rsid w:val="005C56DD"/>
    <w:rsid w:val="005D7BF4"/>
    <w:rsid w:val="005E33FE"/>
    <w:rsid w:val="005E77A2"/>
    <w:rsid w:val="005F041D"/>
    <w:rsid w:val="005F2DEC"/>
    <w:rsid w:val="005F4FB3"/>
    <w:rsid w:val="00601EEE"/>
    <w:rsid w:val="00605A06"/>
    <w:rsid w:val="006127EA"/>
    <w:rsid w:val="0061452D"/>
    <w:rsid w:val="00621A83"/>
    <w:rsid w:val="0062243E"/>
    <w:rsid w:val="00624CB1"/>
    <w:rsid w:val="00626D73"/>
    <w:rsid w:val="00647A3B"/>
    <w:rsid w:val="00654C98"/>
    <w:rsid w:val="00654F81"/>
    <w:rsid w:val="006558AA"/>
    <w:rsid w:val="006708E8"/>
    <w:rsid w:val="00673B02"/>
    <w:rsid w:val="0067793E"/>
    <w:rsid w:val="006808C7"/>
    <w:rsid w:val="0068377C"/>
    <w:rsid w:val="006864E8"/>
    <w:rsid w:val="00696AC4"/>
    <w:rsid w:val="006A517A"/>
    <w:rsid w:val="006A5F78"/>
    <w:rsid w:val="006A7E30"/>
    <w:rsid w:val="006B221F"/>
    <w:rsid w:val="006B671F"/>
    <w:rsid w:val="006C08F4"/>
    <w:rsid w:val="006C0C51"/>
    <w:rsid w:val="006C3754"/>
    <w:rsid w:val="006C4727"/>
    <w:rsid w:val="006C4D9E"/>
    <w:rsid w:val="006C53D9"/>
    <w:rsid w:val="006C7C10"/>
    <w:rsid w:val="006D2535"/>
    <w:rsid w:val="006E4D11"/>
    <w:rsid w:val="006F1F20"/>
    <w:rsid w:val="006F65F0"/>
    <w:rsid w:val="006F6759"/>
    <w:rsid w:val="00702826"/>
    <w:rsid w:val="00711C34"/>
    <w:rsid w:val="00714131"/>
    <w:rsid w:val="00723880"/>
    <w:rsid w:val="00727E96"/>
    <w:rsid w:val="00732AFF"/>
    <w:rsid w:val="0073446E"/>
    <w:rsid w:val="007373C9"/>
    <w:rsid w:val="00760504"/>
    <w:rsid w:val="0076074E"/>
    <w:rsid w:val="00761014"/>
    <w:rsid w:val="00775558"/>
    <w:rsid w:val="00784315"/>
    <w:rsid w:val="007A1451"/>
    <w:rsid w:val="007B1C31"/>
    <w:rsid w:val="007B31B0"/>
    <w:rsid w:val="007C4FC5"/>
    <w:rsid w:val="007C5DC4"/>
    <w:rsid w:val="007D00C8"/>
    <w:rsid w:val="007E2185"/>
    <w:rsid w:val="007E374B"/>
    <w:rsid w:val="00800AD0"/>
    <w:rsid w:val="00811309"/>
    <w:rsid w:val="00814856"/>
    <w:rsid w:val="00816D85"/>
    <w:rsid w:val="00816E69"/>
    <w:rsid w:val="00823556"/>
    <w:rsid w:val="00825651"/>
    <w:rsid w:val="008279FB"/>
    <w:rsid w:val="008322B9"/>
    <w:rsid w:val="00833312"/>
    <w:rsid w:val="008366FF"/>
    <w:rsid w:val="00843D9D"/>
    <w:rsid w:val="00853F7B"/>
    <w:rsid w:val="008807ED"/>
    <w:rsid w:val="00890AD2"/>
    <w:rsid w:val="00892B92"/>
    <w:rsid w:val="00893A11"/>
    <w:rsid w:val="00893BC4"/>
    <w:rsid w:val="008B3860"/>
    <w:rsid w:val="008C35BF"/>
    <w:rsid w:val="008C4F0B"/>
    <w:rsid w:val="008D2644"/>
    <w:rsid w:val="008D50B0"/>
    <w:rsid w:val="008E22E5"/>
    <w:rsid w:val="008E482B"/>
    <w:rsid w:val="008E63E1"/>
    <w:rsid w:val="008F7BFF"/>
    <w:rsid w:val="00911B3B"/>
    <w:rsid w:val="00911B9C"/>
    <w:rsid w:val="00911E9A"/>
    <w:rsid w:val="00914CD6"/>
    <w:rsid w:val="009256BA"/>
    <w:rsid w:val="009271CE"/>
    <w:rsid w:val="0093037D"/>
    <w:rsid w:val="00931CB6"/>
    <w:rsid w:val="00937F5F"/>
    <w:rsid w:val="009405A6"/>
    <w:rsid w:val="009414A2"/>
    <w:rsid w:val="00961AF7"/>
    <w:rsid w:val="009638B8"/>
    <w:rsid w:val="009704AE"/>
    <w:rsid w:val="009860FD"/>
    <w:rsid w:val="009912AA"/>
    <w:rsid w:val="009915D5"/>
    <w:rsid w:val="009A5FC3"/>
    <w:rsid w:val="009B021D"/>
    <w:rsid w:val="009B22EC"/>
    <w:rsid w:val="009D1962"/>
    <w:rsid w:val="009E03EA"/>
    <w:rsid w:val="009E095A"/>
    <w:rsid w:val="009F0818"/>
    <w:rsid w:val="009F0D32"/>
    <w:rsid w:val="009F6EBE"/>
    <w:rsid w:val="009F7A69"/>
    <w:rsid w:val="00A0172A"/>
    <w:rsid w:val="00A15F00"/>
    <w:rsid w:val="00A17E7E"/>
    <w:rsid w:val="00A21346"/>
    <w:rsid w:val="00A22F8F"/>
    <w:rsid w:val="00A23DEC"/>
    <w:rsid w:val="00A25C9E"/>
    <w:rsid w:val="00A370E5"/>
    <w:rsid w:val="00A45400"/>
    <w:rsid w:val="00A461DA"/>
    <w:rsid w:val="00A5067F"/>
    <w:rsid w:val="00A55142"/>
    <w:rsid w:val="00A57B67"/>
    <w:rsid w:val="00A57BE2"/>
    <w:rsid w:val="00A60269"/>
    <w:rsid w:val="00A60747"/>
    <w:rsid w:val="00A6130D"/>
    <w:rsid w:val="00A77585"/>
    <w:rsid w:val="00A802C6"/>
    <w:rsid w:val="00A80A21"/>
    <w:rsid w:val="00A8132A"/>
    <w:rsid w:val="00A953A7"/>
    <w:rsid w:val="00A9702F"/>
    <w:rsid w:val="00AA03A6"/>
    <w:rsid w:val="00AA05CA"/>
    <w:rsid w:val="00AB1E6A"/>
    <w:rsid w:val="00AD0C6D"/>
    <w:rsid w:val="00AD4EAD"/>
    <w:rsid w:val="00AE1686"/>
    <w:rsid w:val="00AE1DBC"/>
    <w:rsid w:val="00AE2482"/>
    <w:rsid w:val="00AE5260"/>
    <w:rsid w:val="00AE6F09"/>
    <w:rsid w:val="00B00E4C"/>
    <w:rsid w:val="00B04B19"/>
    <w:rsid w:val="00B05FDC"/>
    <w:rsid w:val="00B12401"/>
    <w:rsid w:val="00B136E5"/>
    <w:rsid w:val="00B20DBB"/>
    <w:rsid w:val="00B22B30"/>
    <w:rsid w:val="00B23E52"/>
    <w:rsid w:val="00B31C4D"/>
    <w:rsid w:val="00B43470"/>
    <w:rsid w:val="00B44B7B"/>
    <w:rsid w:val="00B46E16"/>
    <w:rsid w:val="00B533AD"/>
    <w:rsid w:val="00B60166"/>
    <w:rsid w:val="00B624B7"/>
    <w:rsid w:val="00B7454A"/>
    <w:rsid w:val="00B75651"/>
    <w:rsid w:val="00B76495"/>
    <w:rsid w:val="00B86834"/>
    <w:rsid w:val="00B933CD"/>
    <w:rsid w:val="00B93F03"/>
    <w:rsid w:val="00B94413"/>
    <w:rsid w:val="00B9669C"/>
    <w:rsid w:val="00BA4B0E"/>
    <w:rsid w:val="00BB0F9A"/>
    <w:rsid w:val="00BB344F"/>
    <w:rsid w:val="00BB610C"/>
    <w:rsid w:val="00BC0FE7"/>
    <w:rsid w:val="00BC1D95"/>
    <w:rsid w:val="00BC4E97"/>
    <w:rsid w:val="00BC611C"/>
    <w:rsid w:val="00BD501A"/>
    <w:rsid w:val="00BD5ED4"/>
    <w:rsid w:val="00BD701F"/>
    <w:rsid w:val="00BE4563"/>
    <w:rsid w:val="00BF227B"/>
    <w:rsid w:val="00BF2B6C"/>
    <w:rsid w:val="00BF57D0"/>
    <w:rsid w:val="00BF5CB4"/>
    <w:rsid w:val="00BF787B"/>
    <w:rsid w:val="00C06E8F"/>
    <w:rsid w:val="00C12990"/>
    <w:rsid w:val="00C32A1E"/>
    <w:rsid w:val="00C3455B"/>
    <w:rsid w:val="00C413B0"/>
    <w:rsid w:val="00C41A8A"/>
    <w:rsid w:val="00C50D4F"/>
    <w:rsid w:val="00C55203"/>
    <w:rsid w:val="00C56F96"/>
    <w:rsid w:val="00C610C2"/>
    <w:rsid w:val="00C75E99"/>
    <w:rsid w:val="00C82391"/>
    <w:rsid w:val="00C82912"/>
    <w:rsid w:val="00C851E0"/>
    <w:rsid w:val="00C87819"/>
    <w:rsid w:val="00C93F21"/>
    <w:rsid w:val="00C962BB"/>
    <w:rsid w:val="00CA1982"/>
    <w:rsid w:val="00CB25E9"/>
    <w:rsid w:val="00CB3281"/>
    <w:rsid w:val="00CB7CC8"/>
    <w:rsid w:val="00CC1DC7"/>
    <w:rsid w:val="00CC362B"/>
    <w:rsid w:val="00CC7F51"/>
    <w:rsid w:val="00CE41C8"/>
    <w:rsid w:val="00CE5218"/>
    <w:rsid w:val="00CF40EF"/>
    <w:rsid w:val="00D05F1F"/>
    <w:rsid w:val="00D17C5F"/>
    <w:rsid w:val="00D20C2E"/>
    <w:rsid w:val="00D234CA"/>
    <w:rsid w:val="00D24544"/>
    <w:rsid w:val="00D26C45"/>
    <w:rsid w:val="00D32639"/>
    <w:rsid w:val="00D44492"/>
    <w:rsid w:val="00D462F9"/>
    <w:rsid w:val="00D4632F"/>
    <w:rsid w:val="00D57990"/>
    <w:rsid w:val="00D61321"/>
    <w:rsid w:val="00D639D9"/>
    <w:rsid w:val="00D64869"/>
    <w:rsid w:val="00D64BB1"/>
    <w:rsid w:val="00D74567"/>
    <w:rsid w:val="00D75460"/>
    <w:rsid w:val="00D76378"/>
    <w:rsid w:val="00D76A58"/>
    <w:rsid w:val="00DA0E92"/>
    <w:rsid w:val="00DA252B"/>
    <w:rsid w:val="00DB0ABB"/>
    <w:rsid w:val="00DC057F"/>
    <w:rsid w:val="00DC6163"/>
    <w:rsid w:val="00DF783C"/>
    <w:rsid w:val="00E11679"/>
    <w:rsid w:val="00E1354B"/>
    <w:rsid w:val="00E40391"/>
    <w:rsid w:val="00E417AC"/>
    <w:rsid w:val="00E459DE"/>
    <w:rsid w:val="00E642A3"/>
    <w:rsid w:val="00E64E79"/>
    <w:rsid w:val="00E7696E"/>
    <w:rsid w:val="00E80B99"/>
    <w:rsid w:val="00E81A77"/>
    <w:rsid w:val="00E83C51"/>
    <w:rsid w:val="00E95899"/>
    <w:rsid w:val="00EA35AE"/>
    <w:rsid w:val="00EA3BA0"/>
    <w:rsid w:val="00EB1185"/>
    <w:rsid w:val="00EC2E5B"/>
    <w:rsid w:val="00EC43AF"/>
    <w:rsid w:val="00ED39E3"/>
    <w:rsid w:val="00ED4424"/>
    <w:rsid w:val="00ED6836"/>
    <w:rsid w:val="00ED7F0E"/>
    <w:rsid w:val="00EF1ED5"/>
    <w:rsid w:val="00EF7B22"/>
    <w:rsid w:val="00F110A1"/>
    <w:rsid w:val="00F14A51"/>
    <w:rsid w:val="00F20F7C"/>
    <w:rsid w:val="00F2705B"/>
    <w:rsid w:val="00F3569F"/>
    <w:rsid w:val="00F410E4"/>
    <w:rsid w:val="00F42972"/>
    <w:rsid w:val="00F46A6D"/>
    <w:rsid w:val="00F570EA"/>
    <w:rsid w:val="00F65506"/>
    <w:rsid w:val="00F66B98"/>
    <w:rsid w:val="00F72111"/>
    <w:rsid w:val="00F75FBF"/>
    <w:rsid w:val="00F775F3"/>
    <w:rsid w:val="00F850BD"/>
    <w:rsid w:val="00F94384"/>
    <w:rsid w:val="00FA7719"/>
    <w:rsid w:val="00FC442E"/>
    <w:rsid w:val="00FD7F64"/>
    <w:rsid w:val="00FE0AE7"/>
    <w:rsid w:val="00FE554F"/>
    <w:rsid w:val="00FF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80"/>
      <w:sz w:val="24"/>
      <w:szCs w:val="24"/>
    </w:rPr>
  </w:style>
  <w:style w:type="paragraph" w:styleId="1">
    <w:name w:val="heading 1"/>
    <w:basedOn w:val="a"/>
    <w:next w:val="a"/>
    <w:link w:val="10"/>
    <w:uiPriority w:val="99"/>
    <w:qFormat/>
    <w:pPr>
      <w:keepNext/>
      <w:autoSpaceDE w:val="0"/>
      <w:autoSpaceDN w:val="0"/>
      <w:jc w:val="both"/>
      <w:outlineLvl w:val="0"/>
    </w:pPr>
    <w:rPr>
      <w:rFonts w:ascii="Times New Roman CYR" w:hAnsi="Times New Roman CYR" w:cs="Times New Roman CYR"/>
      <w:color w:val="auto"/>
      <w:sz w:val="20"/>
      <w:szCs w:val="20"/>
    </w:rPr>
  </w:style>
  <w:style w:type="paragraph" w:styleId="2">
    <w:name w:val="heading 2"/>
    <w:basedOn w:val="a"/>
    <w:next w:val="a"/>
    <w:link w:val="20"/>
    <w:uiPriority w:val="9"/>
    <w:qFormat/>
    <w:pPr>
      <w:keepNext/>
      <w:ind w:right="-1"/>
      <w:jc w:val="right"/>
      <w:outlineLvl w:val="1"/>
    </w:pPr>
    <w:rPr>
      <w:i/>
      <w:iCs/>
      <w:color w:val="auto"/>
    </w:rPr>
  </w:style>
  <w:style w:type="paragraph" w:styleId="3">
    <w:name w:val="heading 3"/>
    <w:basedOn w:val="a"/>
    <w:next w:val="a"/>
    <w:link w:val="30"/>
    <w:uiPriority w:val="99"/>
    <w:qFormat/>
    <w:pPr>
      <w:keepNext/>
      <w:jc w:val="center"/>
      <w:outlineLvl w:val="2"/>
    </w:pPr>
    <w:rPr>
      <w:b/>
      <w:bCs/>
      <w:color w:val="auto"/>
      <w:sz w:val="28"/>
      <w:szCs w:val="28"/>
      <w:u w:val="single"/>
    </w:rPr>
  </w:style>
  <w:style w:type="paragraph" w:styleId="5">
    <w:name w:val="heading 5"/>
    <w:basedOn w:val="a"/>
    <w:next w:val="a"/>
    <w:link w:val="50"/>
    <w:uiPriority w:val="99"/>
    <w:qFormat/>
    <w:pPr>
      <w:keepNext/>
      <w:autoSpaceDE w:val="0"/>
      <w:autoSpaceDN w:val="0"/>
      <w:spacing w:line="280" w:lineRule="atLeast"/>
      <w:jc w:val="center"/>
      <w:outlineLvl w:val="4"/>
    </w:pPr>
    <w:rPr>
      <w:rFonts w:ascii="Times New Roman CYR" w:hAnsi="Times New Roman CYR" w:cs="Times New Roman CYR"/>
      <w:b/>
      <w:bCs/>
      <w:color w:val="auto"/>
      <w:sz w:val="20"/>
      <w:szCs w:val="20"/>
    </w:rPr>
  </w:style>
  <w:style w:type="paragraph" w:styleId="6">
    <w:name w:val="heading 6"/>
    <w:basedOn w:val="a"/>
    <w:next w:val="a"/>
    <w:link w:val="60"/>
    <w:uiPriority w:val="99"/>
    <w:qFormat/>
    <w:pPr>
      <w:keepNext/>
      <w:jc w:val="center"/>
      <w:outlineLvl w:val="5"/>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000080"/>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color w:val="000080"/>
      <w:sz w:val="28"/>
      <w:szCs w:val="28"/>
    </w:rPr>
  </w:style>
  <w:style w:type="character" w:customStyle="1" w:styleId="30">
    <w:name w:val="Заголовок 3 Знак"/>
    <w:basedOn w:val="a0"/>
    <w:link w:val="3"/>
    <w:uiPriority w:val="99"/>
    <w:semiHidden/>
    <w:locked/>
    <w:rPr>
      <w:rFonts w:ascii="Cambria" w:hAnsi="Cambria" w:cs="Times New Roman"/>
      <w:b/>
      <w:bCs/>
      <w:color w:val="000080"/>
      <w:sz w:val="26"/>
      <w:szCs w:val="26"/>
    </w:rPr>
  </w:style>
  <w:style w:type="character" w:customStyle="1" w:styleId="50">
    <w:name w:val="Заголовок 5 Знак"/>
    <w:basedOn w:val="a0"/>
    <w:link w:val="5"/>
    <w:uiPriority w:val="99"/>
    <w:semiHidden/>
    <w:locked/>
    <w:rPr>
      <w:rFonts w:ascii="Calibri" w:hAnsi="Calibri" w:cs="Times New Roman"/>
      <w:b/>
      <w:bCs/>
      <w:i/>
      <w:iCs/>
      <w:color w:val="000080"/>
      <w:sz w:val="26"/>
      <w:szCs w:val="26"/>
    </w:rPr>
  </w:style>
  <w:style w:type="character" w:customStyle="1" w:styleId="60">
    <w:name w:val="Заголовок 6 Знак"/>
    <w:basedOn w:val="a0"/>
    <w:link w:val="6"/>
    <w:uiPriority w:val="99"/>
    <w:semiHidden/>
    <w:locked/>
    <w:rPr>
      <w:rFonts w:ascii="Calibri" w:hAnsi="Calibri" w:cs="Times New Roman"/>
      <w:b/>
      <w:bCs/>
      <w:color w:val="000080"/>
    </w:rPr>
  </w:style>
  <w:style w:type="paragraph" w:styleId="a3">
    <w:name w:val="Balloon Text"/>
    <w:basedOn w:val="a"/>
    <w:link w:val="a4"/>
    <w:uiPriority w:val="99"/>
    <w:semiHidden/>
    <w:rsid w:val="001B5642"/>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color w:val="000080"/>
      <w:sz w:val="16"/>
      <w:szCs w:val="16"/>
    </w:rPr>
  </w:style>
  <w:style w:type="paragraph" w:customStyle="1" w:styleId="Iiiaeuiue">
    <w:name w:val="Ii?iaeuiue"/>
    <w:uiPriority w:val="99"/>
    <w:pPr>
      <w:autoSpaceDE w:val="0"/>
      <w:autoSpaceDN w:val="0"/>
      <w:spacing w:after="0" w:line="240" w:lineRule="auto"/>
    </w:pPr>
    <w:rPr>
      <w:sz w:val="20"/>
      <w:szCs w:val="20"/>
    </w:rPr>
  </w:style>
  <w:style w:type="paragraph" w:styleId="a5">
    <w:name w:val="Title"/>
    <w:basedOn w:val="a"/>
    <w:link w:val="a6"/>
    <w:uiPriority w:val="99"/>
    <w:qFormat/>
    <w:pPr>
      <w:autoSpaceDE w:val="0"/>
      <w:autoSpaceDN w:val="0"/>
      <w:jc w:val="center"/>
    </w:pPr>
    <w:rPr>
      <w:b/>
      <w:bCs/>
      <w:color w:val="auto"/>
      <w:sz w:val="28"/>
      <w:szCs w:val="28"/>
    </w:rPr>
  </w:style>
  <w:style w:type="character" w:customStyle="1" w:styleId="a6">
    <w:name w:val="Название Знак"/>
    <w:basedOn w:val="a0"/>
    <w:link w:val="a5"/>
    <w:uiPriority w:val="99"/>
    <w:locked/>
    <w:rPr>
      <w:rFonts w:ascii="Cambria" w:hAnsi="Cambria" w:cs="Times New Roman"/>
      <w:b/>
      <w:bCs/>
      <w:color w:val="000080"/>
      <w:kern w:val="28"/>
      <w:sz w:val="32"/>
      <w:szCs w:val="32"/>
    </w:rPr>
  </w:style>
  <w:style w:type="character" w:styleId="a7">
    <w:name w:val="footnote reference"/>
    <w:basedOn w:val="a0"/>
    <w:uiPriority w:val="99"/>
    <w:rPr>
      <w:rFonts w:ascii="Times New Roman" w:hAnsi="Times New Roman" w:cs="Times New Roman"/>
      <w:vertAlign w:val="superscript"/>
    </w:rPr>
  </w:style>
  <w:style w:type="paragraph" w:styleId="a8">
    <w:name w:val="Body Text"/>
    <w:basedOn w:val="a"/>
    <w:link w:val="a9"/>
    <w:uiPriority w:val="99"/>
    <w:pPr>
      <w:autoSpaceDE w:val="0"/>
      <w:autoSpaceDN w:val="0"/>
      <w:spacing w:line="360" w:lineRule="atLeast"/>
    </w:pPr>
    <w:rPr>
      <w:color w:val="auto"/>
      <w:sz w:val="23"/>
      <w:szCs w:val="23"/>
    </w:rPr>
  </w:style>
  <w:style w:type="character" w:customStyle="1" w:styleId="a9">
    <w:name w:val="Основной текст Знак"/>
    <w:basedOn w:val="a0"/>
    <w:link w:val="a8"/>
    <w:uiPriority w:val="99"/>
    <w:semiHidden/>
    <w:locked/>
    <w:rPr>
      <w:rFonts w:cs="Times New Roman"/>
      <w:color w:val="000080"/>
      <w:sz w:val="24"/>
      <w:szCs w:val="24"/>
    </w:rPr>
  </w:style>
  <w:style w:type="paragraph" w:styleId="aa">
    <w:name w:val="footnote text"/>
    <w:basedOn w:val="a"/>
    <w:link w:val="ab"/>
    <w:uiPriority w:val="99"/>
    <w:pPr>
      <w:autoSpaceDE w:val="0"/>
      <w:autoSpaceDN w:val="0"/>
    </w:pPr>
    <w:rPr>
      <w:color w:val="auto"/>
      <w:sz w:val="20"/>
      <w:szCs w:val="20"/>
    </w:rPr>
  </w:style>
  <w:style w:type="character" w:customStyle="1" w:styleId="ab">
    <w:name w:val="Текст сноски Знак"/>
    <w:basedOn w:val="a0"/>
    <w:link w:val="aa"/>
    <w:uiPriority w:val="99"/>
    <w:semiHidden/>
    <w:locked/>
    <w:rsid w:val="00461717"/>
    <w:rPr>
      <w:rFonts w:cs="Times New Roman"/>
      <w:lang w:val="ru-RU" w:eastAsia="ru-RU" w:bidi="ar-SA"/>
    </w:rPr>
  </w:style>
  <w:style w:type="paragraph" w:customStyle="1" w:styleId="CMSHeadL4">
    <w:name w:val="CMS Head L4"/>
    <w:basedOn w:val="a"/>
    <w:uiPriority w:val="99"/>
    <w:pPr>
      <w:tabs>
        <w:tab w:val="num" w:pos="1702"/>
      </w:tabs>
      <w:spacing w:after="240"/>
      <w:ind w:left="1702" w:hanging="851"/>
      <w:outlineLvl w:val="3"/>
    </w:pPr>
    <w:rPr>
      <w:rFonts w:ascii="Garamond MT" w:hAnsi="Garamond MT" w:cs="Garamond MT"/>
      <w:color w:val="auto"/>
      <w:lang w:val="en-GB" w:eastAsia="en-US"/>
    </w:rPr>
  </w:style>
  <w:style w:type="paragraph" w:customStyle="1" w:styleId="CMSHeadL5">
    <w:name w:val="CMS Head L5"/>
    <w:basedOn w:val="a"/>
    <w:uiPriority w:val="99"/>
    <w:pPr>
      <w:tabs>
        <w:tab w:val="num" w:pos="2552"/>
      </w:tabs>
      <w:spacing w:after="240"/>
      <w:ind w:left="2552" w:hanging="851"/>
      <w:outlineLvl w:val="4"/>
    </w:pPr>
    <w:rPr>
      <w:rFonts w:ascii="Garamond MT" w:hAnsi="Garamond MT" w:cs="Garamond MT"/>
      <w:color w:val="auto"/>
      <w:lang w:val="en-GB" w:eastAsia="en-US"/>
    </w:rPr>
  </w:style>
  <w:style w:type="paragraph" w:customStyle="1" w:styleId="CMSIndentL3">
    <w:name w:val="CMS Indent L3"/>
    <w:basedOn w:val="a"/>
    <w:uiPriority w:val="99"/>
    <w:pPr>
      <w:spacing w:after="240"/>
      <w:ind w:left="851"/>
    </w:pPr>
    <w:rPr>
      <w:rFonts w:ascii="Garamond MT" w:hAnsi="Garamond MT" w:cs="Garamond MT"/>
      <w:color w:val="auto"/>
      <w:lang w:val="en-GB" w:eastAsia="en-US"/>
    </w:rPr>
  </w:style>
  <w:style w:type="paragraph" w:styleId="21">
    <w:name w:val="Body Text Indent 2"/>
    <w:basedOn w:val="a"/>
    <w:link w:val="22"/>
    <w:uiPriority w:val="99"/>
    <w:pPr>
      <w:autoSpaceDE w:val="0"/>
      <w:autoSpaceDN w:val="0"/>
      <w:spacing w:line="280" w:lineRule="exact"/>
      <w:ind w:firstLine="709"/>
      <w:jc w:val="both"/>
    </w:pPr>
    <w:rPr>
      <w:color w:val="auto"/>
      <w:sz w:val="20"/>
      <w:szCs w:val="20"/>
    </w:rPr>
  </w:style>
  <w:style w:type="character" w:customStyle="1" w:styleId="22">
    <w:name w:val="Основной текст с отступом 2 Знак"/>
    <w:basedOn w:val="a0"/>
    <w:link w:val="21"/>
    <w:uiPriority w:val="99"/>
    <w:semiHidden/>
    <w:locked/>
    <w:rPr>
      <w:rFonts w:cs="Times New Roman"/>
      <w:color w:val="000080"/>
      <w:sz w:val="24"/>
      <w:szCs w:val="24"/>
    </w:rPr>
  </w:style>
  <w:style w:type="paragraph" w:customStyle="1" w:styleId="BodyText22">
    <w:name w:val="Body Text 22"/>
    <w:basedOn w:val="a"/>
    <w:pPr>
      <w:jc w:val="both"/>
    </w:pPr>
    <w:rPr>
      <w:color w:val="auto"/>
    </w:rPr>
  </w:style>
  <w:style w:type="paragraph" w:styleId="ac">
    <w:name w:val="header"/>
    <w:basedOn w:val="a"/>
    <w:link w:val="ad"/>
    <w:uiPriority w:val="99"/>
    <w:pPr>
      <w:tabs>
        <w:tab w:val="center" w:pos="4153"/>
        <w:tab w:val="right" w:pos="8306"/>
      </w:tabs>
      <w:autoSpaceDE w:val="0"/>
      <w:autoSpaceDN w:val="0"/>
    </w:pPr>
    <w:rPr>
      <w:color w:val="auto"/>
      <w:sz w:val="20"/>
      <w:szCs w:val="20"/>
    </w:rPr>
  </w:style>
  <w:style w:type="character" w:customStyle="1" w:styleId="ad">
    <w:name w:val="Верхний колонтитул Знак"/>
    <w:basedOn w:val="a0"/>
    <w:link w:val="ac"/>
    <w:uiPriority w:val="99"/>
    <w:semiHidden/>
    <w:locked/>
    <w:rPr>
      <w:rFonts w:cs="Times New Roman"/>
      <w:color w:val="000080"/>
      <w:sz w:val="24"/>
      <w:szCs w:val="24"/>
    </w:rPr>
  </w:style>
  <w:style w:type="paragraph" w:customStyle="1" w:styleId="ae">
    <w:name w:val="Нормальный"/>
    <w:uiPriority w:val="99"/>
    <w:pPr>
      <w:spacing w:after="0" w:line="240" w:lineRule="auto"/>
    </w:pPr>
    <w:rPr>
      <w:sz w:val="24"/>
      <w:szCs w:val="24"/>
    </w:rPr>
  </w:style>
  <w:style w:type="paragraph" w:customStyle="1" w:styleId="af">
    <w:name w:val="Íîðìàëüíûé"/>
    <w:pPr>
      <w:spacing w:after="0" w:line="240" w:lineRule="auto"/>
    </w:pPr>
    <w:rPr>
      <w:rFonts w:ascii="MS Sans Serif" w:hAnsi="MS Sans Serif" w:cs="MS Sans Serif"/>
      <w:sz w:val="24"/>
      <w:szCs w:val="24"/>
    </w:rPr>
  </w:style>
  <w:style w:type="paragraph" w:customStyle="1" w:styleId="af0">
    <w:name w:val="Абзац с интервалом"/>
    <w:basedOn w:val="a"/>
    <w:uiPriority w:val="99"/>
    <w:pPr>
      <w:spacing w:before="120" w:after="120"/>
      <w:jc w:val="both"/>
    </w:pPr>
    <w:rPr>
      <w:rFonts w:ascii="Arial" w:hAnsi="Arial" w:cs="Arial"/>
      <w:color w:val="auto"/>
    </w:rPr>
  </w:style>
  <w:style w:type="paragraph" w:styleId="af1">
    <w:name w:val="Body Text Indent"/>
    <w:basedOn w:val="a"/>
    <w:link w:val="af2"/>
    <w:uiPriority w:val="99"/>
    <w:pPr>
      <w:spacing w:after="120"/>
      <w:ind w:left="283"/>
    </w:pPr>
    <w:rPr>
      <w:color w:val="auto"/>
    </w:rPr>
  </w:style>
  <w:style w:type="character" w:customStyle="1" w:styleId="af2">
    <w:name w:val="Основной текст с отступом Знак"/>
    <w:basedOn w:val="a0"/>
    <w:link w:val="af1"/>
    <w:uiPriority w:val="99"/>
    <w:semiHidden/>
    <w:locked/>
    <w:rPr>
      <w:rFonts w:cs="Times New Roman"/>
      <w:color w:val="000080"/>
      <w:sz w:val="24"/>
      <w:szCs w:val="24"/>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basedOn w:val="a0"/>
    <w:link w:val="af3"/>
    <w:uiPriority w:val="99"/>
    <w:semiHidden/>
    <w:locked/>
    <w:rPr>
      <w:rFonts w:cs="Times New Roman"/>
      <w:color w:val="000080"/>
      <w:sz w:val="24"/>
      <w:szCs w:val="24"/>
    </w:rPr>
  </w:style>
  <w:style w:type="character" w:styleId="af5">
    <w:name w:val="page number"/>
    <w:basedOn w:val="a0"/>
    <w:uiPriority w:val="99"/>
    <w:rPr>
      <w:rFonts w:cs="Times New Roman"/>
    </w:rPr>
  </w:style>
  <w:style w:type="paragraph" w:customStyle="1" w:styleId="IauiueIauiue">
    <w:name w:val="Iau?iue.Iau?iue"/>
    <w:uiPriority w:val="99"/>
    <w:pPr>
      <w:widowControl w:val="0"/>
      <w:autoSpaceDE w:val="0"/>
      <w:autoSpaceDN w:val="0"/>
      <w:spacing w:after="0" w:line="240" w:lineRule="auto"/>
    </w:pPr>
    <w:rPr>
      <w:sz w:val="20"/>
      <w:szCs w:val="20"/>
    </w:rPr>
  </w:style>
  <w:style w:type="paragraph" w:styleId="31">
    <w:name w:val="Body Text Indent 3"/>
    <w:basedOn w:val="a"/>
    <w:link w:val="32"/>
    <w:uiPriority w:val="99"/>
    <w:pPr>
      <w:spacing w:before="120" w:line="312" w:lineRule="auto"/>
      <w:ind w:firstLine="709"/>
      <w:jc w:val="both"/>
    </w:pPr>
    <w:rPr>
      <w:color w:val="auto"/>
    </w:rPr>
  </w:style>
  <w:style w:type="character" w:customStyle="1" w:styleId="32">
    <w:name w:val="Основной текст с отступом 3 Знак"/>
    <w:basedOn w:val="a0"/>
    <w:link w:val="31"/>
    <w:uiPriority w:val="99"/>
    <w:semiHidden/>
    <w:locked/>
    <w:rPr>
      <w:rFonts w:cs="Times New Roman"/>
      <w:color w:val="000080"/>
      <w:sz w:val="16"/>
      <w:szCs w:val="16"/>
    </w:rPr>
  </w:style>
  <w:style w:type="paragraph" w:styleId="23">
    <w:name w:val="Body Text 2"/>
    <w:basedOn w:val="a"/>
    <w:link w:val="24"/>
    <w:uiPriority w:val="99"/>
    <w:pPr>
      <w:widowControl w:val="0"/>
      <w:spacing w:before="120" w:line="280" w:lineRule="exact"/>
      <w:jc w:val="both"/>
    </w:pPr>
    <w:rPr>
      <w:i/>
      <w:iCs/>
    </w:rPr>
  </w:style>
  <w:style w:type="character" w:customStyle="1" w:styleId="24">
    <w:name w:val="Основной текст 2 Знак"/>
    <w:basedOn w:val="a0"/>
    <w:link w:val="23"/>
    <w:uiPriority w:val="99"/>
    <w:semiHidden/>
    <w:locked/>
    <w:rPr>
      <w:rFonts w:cs="Times New Roman"/>
      <w:color w:val="000080"/>
      <w:sz w:val="24"/>
      <w:szCs w:val="24"/>
    </w:rPr>
  </w:style>
  <w:style w:type="paragraph" w:styleId="33">
    <w:name w:val="Body Text 3"/>
    <w:basedOn w:val="a"/>
    <w:link w:val="34"/>
    <w:uiPriority w:val="99"/>
    <w:pPr>
      <w:jc w:val="center"/>
    </w:pPr>
    <w:rPr>
      <w:color w:val="auto"/>
      <w:sz w:val="20"/>
      <w:szCs w:val="20"/>
    </w:rPr>
  </w:style>
  <w:style w:type="character" w:customStyle="1" w:styleId="34">
    <w:name w:val="Основной текст 3 Знак"/>
    <w:basedOn w:val="a0"/>
    <w:link w:val="33"/>
    <w:uiPriority w:val="99"/>
    <w:semiHidden/>
    <w:locked/>
    <w:rPr>
      <w:rFonts w:cs="Times New Roman"/>
      <w:color w:val="000080"/>
      <w:sz w:val="16"/>
      <w:szCs w:val="16"/>
    </w:rPr>
  </w:style>
  <w:style w:type="paragraph" w:styleId="af6">
    <w:name w:val="List Bullet"/>
    <w:basedOn w:val="a"/>
    <w:autoRedefine/>
    <w:uiPriority w:val="99"/>
    <w:pPr>
      <w:ind w:left="360" w:hanging="360"/>
      <w:jc w:val="both"/>
    </w:pPr>
    <w:rPr>
      <w:color w:val="auto"/>
    </w:rPr>
  </w:style>
  <w:style w:type="paragraph" w:customStyle="1" w:styleId="CMSHeadL3">
    <w:name w:val="CMS Head L3"/>
    <w:basedOn w:val="a"/>
    <w:uiPriority w:val="99"/>
    <w:pPr>
      <w:tabs>
        <w:tab w:val="num" w:pos="851"/>
      </w:tabs>
      <w:spacing w:after="240"/>
      <w:ind w:left="851" w:hanging="851"/>
      <w:outlineLvl w:val="2"/>
    </w:pPr>
    <w:rPr>
      <w:rFonts w:ascii="Garamond MT" w:hAnsi="Garamond MT" w:cs="Garamond MT"/>
      <w:color w:val="auto"/>
      <w:lang w:val="en-GB" w:eastAsia="en-US"/>
    </w:rPr>
  </w:style>
  <w:style w:type="paragraph" w:customStyle="1" w:styleId="CMSUnnumbered">
    <w:name w:val="CMS Unnumbered"/>
    <w:basedOn w:val="a"/>
    <w:uiPriority w:val="99"/>
    <w:pPr>
      <w:keepNext/>
      <w:keepLines/>
      <w:spacing w:after="240"/>
      <w:ind w:left="851"/>
    </w:pPr>
    <w:rPr>
      <w:rFonts w:ascii="Garamond MT" w:hAnsi="Garamond MT" w:cs="Garamond MT"/>
      <w:b/>
      <w:bCs/>
      <w:color w:val="auto"/>
      <w:w w:val="0"/>
      <w:lang w:eastAsia="en-US"/>
    </w:rPr>
  </w:style>
  <w:style w:type="paragraph" w:styleId="af7">
    <w:name w:val="Subtitle"/>
    <w:basedOn w:val="a"/>
    <w:link w:val="af8"/>
    <w:uiPriority w:val="99"/>
    <w:qFormat/>
    <w:pPr>
      <w:jc w:val="center"/>
    </w:pPr>
    <w:rPr>
      <w:b/>
      <w:bCs/>
      <w:color w:val="auto"/>
      <w:sz w:val="22"/>
      <w:szCs w:val="22"/>
    </w:rPr>
  </w:style>
  <w:style w:type="character" w:customStyle="1" w:styleId="af8">
    <w:name w:val="Подзаголовок Знак"/>
    <w:basedOn w:val="a0"/>
    <w:link w:val="af7"/>
    <w:uiPriority w:val="99"/>
    <w:locked/>
    <w:rPr>
      <w:rFonts w:ascii="Cambria" w:hAnsi="Cambria" w:cs="Times New Roman"/>
      <w:color w:val="000080"/>
      <w:sz w:val="24"/>
      <w:szCs w:val="24"/>
    </w:rPr>
  </w:style>
  <w:style w:type="paragraph" w:customStyle="1" w:styleId="BodyTextIndent21">
    <w:name w:val="Body Text Indent 21"/>
    <w:basedOn w:val="a"/>
    <w:uiPriority w:val="99"/>
    <w:pPr>
      <w:spacing w:line="228" w:lineRule="auto"/>
      <w:ind w:firstLine="708"/>
      <w:jc w:val="both"/>
    </w:pPr>
    <w:rPr>
      <w:b/>
      <w:bCs/>
      <w:i/>
      <w:iCs/>
      <w:color w:val="auto"/>
    </w:rPr>
  </w:style>
  <w:style w:type="character" w:customStyle="1" w:styleId="TimesNewRoman">
    <w:name w:val="Стиль Абзац маркерованный + Times New Roman Знак"/>
    <w:basedOn w:val="a0"/>
    <w:uiPriority w:val="99"/>
    <w:rPr>
      <w:rFonts w:ascii="Arial" w:hAnsi="Arial" w:cs="Arial"/>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80"/>
      <w:sz w:val="24"/>
      <w:szCs w:val="24"/>
    </w:rPr>
  </w:style>
  <w:style w:type="paragraph" w:styleId="1">
    <w:name w:val="heading 1"/>
    <w:basedOn w:val="a"/>
    <w:next w:val="a"/>
    <w:link w:val="10"/>
    <w:uiPriority w:val="99"/>
    <w:qFormat/>
    <w:pPr>
      <w:keepNext/>
      <w:autoSpaceDE w:val="0"/>
      <w:autoSpaceDN w:val="0"/>
      <w:jc w:val="both"/>
      <w:outlineLvl w:val="0"/>
    </w:pPr>
    <w:rPr>
      <w:rFonts w:ascii="Times New Roman CYR" w:hAnsi="Times New Roman CYR" w:cs="Times New Roman CYR"/>
      <w:color w:val="auto"/>
      <w:sz w:val="20"/>
      <w:szCs w:val="20"/>
    </w:rPr>
  </w:style>
  <w:style w:type="paragraph" w:styleId="2">
    <w:name w:val="heading 2"/>
    <w:basedOn w:val="a"/>
    <w:next w:val="a"/>
    <w:link w:val="20"/>
    <w:uiPriority w:val="9"/>
    <w:qFormat/>
    <w:pPr>
      <w:keepNext/>
      <w:ind w:right="-1"/>
      <w:jc w:val="right"/>
      <w:outlineLvl w:val="1"/>
    </w:pPr>
    <w:rPr>
      <w:i/>
      <w:iCs/>
      <w:color w:val="auto"/>
    </w:rPr>
  </w:style>
  <w:style w:type="paragraph" w:styleId="3">
    <w:name w:val="heading 3"/>
    <w:basedOn w:val="a"/>
    <w:next w:val="a"/>
    <w:link w:val="30"/>
    <w:uiPriority w:val="99"/>
    <w:qFormat/>
    <w:pPr>
      <w:keepNext/>
      <w:jc w:val="center"/>
      <w:outlineLvl w:val="2"/>
    </w:pPr>
    <w:rPr>
      <w:b/>
      <w:bCs/>
      <w:color w:val="auto"/>
      <w:sz w:val="28"/>
      <w:szCs w:val="28"/>
      <w:u w:val="single"/>
    </w:rPr>
  </w:style>
  <w:style w:type="paragraph" w:styleId="5">
    <w:name w:val="heading 5"/>
    <w:basedOn w:val="a"/>
    <w:next w:val="a"/>
    <w:link w:val="50"/>
    <w:uiPriority w:val="99"/>
    <w:qFormat/>
    <w:pPr>
      <w:keepNext/>
      <w:autoSpaceDE w:val="0"/>
      <w:autoSpaceDN w:val="0"/>
      <w:spacing w:line="280" w:lineRule="atLeast"/>
      <w:jc w:val="center"/>
      <w:outlineLvl w:val="4"/>
    </w:pPr>
    <w:rPr>
      <w:rFonts w:ascii="Times New Roman CYR" w:hAnsi="Times New Roman CYR" w:cs="Times New Roman CYR"/>
      <w:b/>
      <w:bCs/>
      <w:color w:val="auto"/>
      <w:sz w:val="20"/>
      <w:szCs w:val="20"/>
    </w:rPr>
  </w:style>
  <w:style w:type="paragraph" w:styleId="6">
    <w:name w:val="heading 6"/>
    <w:basedOn w:val="a"/>
    <w:next w:val="a"/>
    <w:link w:val="60"/>
    <w:uiPriority w:val="99"/>
    <w:qFormat/>
    <w:pPr>
      <w:keepNext/>
      <w:jc w:val="center"/>
      <w:outlineLvl w:val="5"/>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000080"/>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color w:val="000080"/>
      <w:sz w:val="28"/>
      <w:szCs w:val="28"/>
    </w:rPr>
  </w:style>
  <w:style w:type="character" w:customStyle="1" w:styleId="30">
    <w:name w:val="Заголовок 3 Знак"/>
    <w:basedOn w:val="a0"/>
    <w:link w:val="3"/>
    <w:uiPriority w:val="99"/>
    <w:semiHidden/>
    <w:locked/>
    <w:rPr>
      <w:rFonts w:ascii="Cambria" w:hAnsi="Cambria" w:cs="Times New Roman"/>
      <w:b/>
      <w:bCs/>
      <w:color w:val="000080"/>
      <w:sz w:val="26"/>
      <w:szCs w:val="26"/>
    </w:rPr>
  </w:style>
  <w:style w:type="character" w:customStyle="1" w:styleId="50">
    <w:name w:val="Заголовок 5 Знак"/>
    <w:basedOn w:val="a0"/>
    <w:link w:val="5"/>
    <w:uiPriority w:val="99"/>
    <w:semiHidden/>
    <w:locked/>
    <w:rPr>
      <w:rFonts w:ascii="Calibri" w:hAnsi="Calibri" w:cs="Times New Roman"/>
      <w:b/>
      <w:bCs/>
      <w:i/>
      <w:iCs/>
      <w:color w:val="000080"/>
      <w:sz w:val="26"/>
      <w:szCs w:val="26"/>
    </w:rPr>
  </w:style>
  <w:style w:type="character" w:customStyle="1" w:styleId="60">
    <w:name w:val="Заголовок 6 Знак"/>
    <w:basedOn w:val="a0"/>
    <w:link w:val="6"/>
    <w:uiPriority w:val="99"/>
    <w:semiHidden/>
    <w:locked/>
    <w:rPr>
      <w:rFonts w:ascii="Calibri" w:hAnsi="Calibri" w:cs="Times New Roman"/>
      <w:b/>
      <w:bCs/>
      <w:color w:val="000080"/>
    </w:rPr>
  </w:style>
  <w:style w:type="paragraph" w:styleId="a3">
    <w:name w:val="Balloon Text"/>
    <w:basedOn w:val="a"/>
    <w:link w:val="a4"/>
    <w:uiPriority w:val="99"/>
    <w:semiHidden/>
    <w:rsid w:val="001B5642"/>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color w:val="000080"/>
      <w:sz w:val="16"/>
      <w:szCs w:val="16"/>
    </w:rPr>
  </w:style>
  <w:style w:type="paragraph" w:customStyle="1" w:styleId="Iiiaeuiue">
    <w:name w:val="Ii?iaeuiue"/>
    <w:uiPriority w:val="99"/>
    <w:pPr>
      <w:autoSpaceDE w:val="0"/>
      <w:autoSpaceDN w:val="0"/>
      <w:spacing w:after="0" w:line="240" w:lineRule="auto"/>
    </w:pPr>
    <w:rPr>
      <w:sz w:val="20"/>
      <w:szCs w:val="20"/>
    </w:rPr>
  </w:style>
  <w:style w:type="paragraph" w:styleId="a5">
    <w:name w:val="Title"/>
    <w:basedOn w:val="a"/>
    <w:link w:val="a6"/>
    <w:uiPriority w:val="99"/>
    <w:qFormat/>
    <w:pPr>
      <w:autoSpaceDE w:val="0"/>
      <w:autoSpaceDN w:val="0"/>
      <w:jc w:val="center"/>
    </w:pPr>
    <w:rPr>
      <w:b/>
      <w:bCs/>
      <w:color w:val="auto"/>
      <w:sz w:val="28"/>
      <w:szCs w:val="28"/>
    </w:rPr>
  </w:style>
  <w:style w:type="character" w:customStyle="1" w:styleId="a6">
    <w:name w:val="Название Знак"/>
    <w:basedOn w:val="a0"/>
    <w:link w:val="a5"/>
    <w:uiPriority w:val="99"/>
    <w:locked/>
    <w:rPr>
      <w:rFonts w:ascii="Cambria" w:hAnsi="Cambria" w:cs="Times New Roman"/>
      <w:b/>
      <w:bCs/>
      <w:color w:val="000080"/>
      <w:kern w:val="28"/>
      <w:sz w:val="32"/>
      <w:szCs w:val="32"/>
    </w:rPr>
  </w:style>
  <w:style w:type="character" w:styleId="a7">
    <w:name w:val="footnote reference"/>
    <w:basedOn w:val="a0"/>
    <w:uiPriority w:val="99"/>
    <w:rPr>
      <w:rFonts w:ascii="Times New Roman" w:hAnsi="Times New Roman" w:cs="Times New Roman"/>
      <w:vertAlign w:val="superscript"/>
    </w:rPr>
  </w:style>
  <w:style w:type="paragraph" w:styleId="a8">
    <w:name w:val="Body Text"/>
    <w:basedOn w:val="a"/>
    <w:link w:val="a9"/>
    <w:uiPriority w:val="99"/>
    <w:pPr>
      <w:autoSpaceDE w:val="0"/>
      <w:autoSpaceDN w:val="0"/>
      <w:spacing w:line="360" w:lineRule="atLeast"/>
    </w:pPr>
    <w:rPr>
      <w:color w:val="auto"/>
      <w:sz w:val="23"/>
      <w:szCs w:val="23"/>
    </w:rPr>
  </w:style>
  <w:style w:type="character" w:customStyle="1" w:styleId="a9">
    <w:name w:val="Основной текст Знак"/>
    <w:basedOn w:val="a0"/>
    <w:link w:val="a8"/>
    <w:uiPriority w:val="99"/>
    <w:semiHidden/>
    <w:locked/>
    <w:rPr>
      <w:rFonts w:cs="Times New Roman"/>
      <w:color w:val="000080"/>
      <w:sz w:val="24"/>
      <w:szCs w:val="24"/>
    </w:rPr>
  </w:style>
  <w:style w:type="paragraph" w:styleId="aa">
    <w:name w:val="footnote text"/>
    <w:basedOn w:val="a"/>
    <w:link w:val="ab"/>
    <w:uiPriority w:val="99"/>
    <w:pPr>
      <w:autoSpaceDE w:val="0"/>
      <w:autoSpaceDN w:val="0"/>
    </w:pPr>
    <w:rPr>
      <w:color w:val="auto"/>
      <w:sz w:val="20"/>
      <w:szCs w:val="20"/>
    </w:rPr>
  </w:style>
  <w:style w:type="character" w:customStyle="1" w:styleId="ab">
    <w:name w:val="Текст сноски Знак"/>
    <w:basedOn w:val="a0"/>
    <w:link w:val="aa"/>
    <w:uiPriority w:val="99"/>
    <w:semiHidden/>
    <w:locked/>
    <w:rsid w:val="00461717"/>
    <w:rPr>
      <w:rFonts w:cs="Times New Roman"/>
      <w:lang w:val="ru-RU" w:eastAsia="ru-RU" w:bidi="ar-SA"/>
    </w:rPr>
  </w:style>
  <w:style w:type="paragraph" w:customStyle="1" w:styleId="CMSHeadL4">
    <w:name w:val="CMS Head L4"/>
    <w:basedOn w:val="a"/>
    <w:uiPriority w:val="99"/>
    <w:pPr>
      <w:tabs>
        <w:tab w:val="num" w:pos="1702"/>
      </w:tabs>
      <w:spacing w:after="240"/>
      <w:ind w:left="1702" w:hanging="851"/>
      <w:outlineLvl w:val="3"/>
    </w:pPr>
    <w:rPr>
      <w:rFonts w:ascii="Garamond MT" w:hAnsi="Garamond MT" w:cs="Garamond MT"/>
      <w:color w:val="auto"/>
      <w:lang w:val="en-GB" w:eastAsia="en-US"/>
    </w:rPr>
  </w:style>
  <w:style w:type="paragraph" w:customStyle="1" w:styleId="CMSHeadL5">
    <w:name w:val="CMS Head L5"/>
    <w:basedOn w:val="a"/>
    <w:uiPriority w:val="99"/>
    <w:pPr>
      <w:tabs>
        <w:tab w:val="num" w:pos="2552"/>
      </w:tabs>
      <w:spacing w:after="240"/>
      <w:ind w:left="2552" w:hanging="851"/>
      <w:outlineLvl w:val="4"/>
    </w:pPr>
    <w:rPr>
      <w:rFonts w:ascii="Garamond MT" w:hAnsi="Garamond MT" w:cs="Garamond MT"/>
      <w:color w:val="auto"/>
      <w:lang w:val="en-GB" w:eastAsia="en-US"/>
    </w:rPr>
  </w:style>
  <w:style w:type="paragraph" w:customStyle="1" w:styleId="CMSIndentL3">
    <w:name w:val="CMS Indent L3"/>
    <w:basedOn w:val="a"/>
    <w:uiPriority w:val="99"/>
    <w:pPr>
      <w:spacing w:after="240"/>
      <w:ind w:left="851"/>
    </w:pPr>
    <w:rPr>
      <w:rFonts w:ascii="Garamond MT" w:hAnsi="Garamond MT" w:cs="Garamond MT"/>
      <w:color w:val="auto"/>
      <w:lang w:val="en-GB" w:eastAsia="en-US"/>
    </w:rPr>
  </w:style>
  <w:style w:type="paragraph" w:styleId="21">
    <w:name w:val="Body Text Indent 2"/>
    <w:basedOn w:val="a"/>
    <w:link w:val="22"/>
    <w:uiPriority w:val="99"/>
    <w:pPr>
      <w:autoSpaceDE w:val="0"/>
      <w:autoSpaceDN w:val="0"/>
      <w:spacing w:line="280" w:lineRule="exact"/>
      <w:ind w:firstLine="709"/>
      <w:jc w:val="both"/>
    </w:pPr>
    <w:rPr>
      <w:color w:val="auto"/>
      <w:sz w:val="20"/>
      <w:szCs w:val="20"/>
    </w:rPr>
  </w:style>
  <w:style w:type="character" w:customStyle="1" w:styleId="22">
    <w:name w:val="Основной текст с отступом 2 Знак"/>
    <w:basedOn w:val="a0"/>
    <w:link w:val="21"/>
    <w:uiPriority w:val="99"/>
    <w:semiHidden/>
    <w:locked/>
    <w:rPr>
      <w:rFonts w:cs="Times New Roman"/>
      <w:color w:val="000080"/>
      <w:sz w:val="24"/>
      <w:szCs w:val="24"/>
    </w:rPr>
  </w:style>
  <w:style w:type="paragraph" w:customStyle="1" w:styleId="BodyText22">
    <w:name w:val="Body Text 22"/>
    <w:basedOn w:val="a"/>
    <w:pPr>
      <w:jc w:val="both"/>
    </w:pPr>
    <w:rPr>
      <w:color w:val="auto"/>
    </w:rPr>
  </w:style>
  <w:style w:type="paragraph" w:styleId="ac">
    <w:name w:val="header"/>
    <w:basedOn w:val="a"/>
    <w:link w:val="ad"/>
    <w:uiPriority w:val="99"/>
    <w:pPr>
      <w:tabs>
        <w:tab w:val="center" w:pos="4153"/>
        <w:tab w:val="right" w:pos="8306"/>
      </w:tabs>
      <w:autoSpaceDE w:val="0"/>
      <w:autoSpaceDN w:val="0"/>
    </w:pPr>
    <w:rPr>
      <w:color w:val="auto"/>
      <w:sz w:val="20"/>
      <w:szCs w:val="20"/>
    </w:rPr>
  </w:style>
  <w:style w:type="character" w:customStyle="1" w:styleId="ad">
    <w:name w:val="Верхний колонтитул Знак"/>
    <w:basedOn w:val="a0"/>
    <w:link w:val="ac"/>
    <w:uiPriority w:val="99"/>
    <w:semiHidden/>
    <w:locked/>
    <w:rPr>
      <w:rFonts w:cs="Times New Roman"/>
      <w:color w:val="000080"/>
      <w:sz w:val="24"/>
      <w:szCs w:val="24"/>
    </w:rPr>
  </w:style>
  <w:style w:type="paragraph" w:customStyle="1" w:styleId="ae">
    <w:name w:val="Нормальный"/>
    <w:uiPriority w:val="99"/>
    <w:pPr>
      <w:spacing w:after="0" w:line="240" w:lineRule="auto"/>
    </w:pPr>
    <w:rPr>
      <w:sz w:val="24"/>
      <w:szCs w:val="24"/>
    </w:rPr>
  </w:style>
  <w:style w:type="paragraph" w:customStyle="1" w:styleId="af">
    <w:name w:val="Íîðìàëüíûé"/>
    <w:pPr>
      <w:spacing w:after="0" w:line="240" w:lineRule="auto"/>
    </w:pPr>
    <w:rPr>
      <w:rFonts w:ascii="MS Sans Serif" w:hAnsi="MS Sans Serif" w:cs="MS Sans Serif"/>
      <w:sz w:val="24"/>
      <w:szCs w:val="24"/>
    </w:rPr>
  </w:style>
  <w:style w:type="paragraph" w:customStyle="1" w:styleId="af0">
    <w:name w:val="Абзац с интервалом"/>
    <w:basedOn w:val="a"/>
    <w:uiPriority w:val="99"/>
    <w:pPr>
      <w:spacing w:before="120" w:after="120"/>
      <w:jc w:val="both"/>
    </w:pPr>
    <w:rPr>
      <w:rFonts w:ascii="Arial" w:hAnsi="Arial" w:cs="Arial"/>
      <w:color w:val="auto"/>
    </w:rPr>
  </w:style>
  <w:style w:type="paragraph" w:styleId="af1">
    <w:name w:val="Body Text Indent"/>
    <w:basedOn w:val="a"/>
    <w:link w:val="af2"/>
    <w:uiPriority w:val="99"/>
    <w:pPr>
      <w:spacing w:after="120"/>
      <w:ind w:left="283"/>
    </w:pPr>
    <w:rPr>
      <w:color w:val="auto"/>
    </w:rPr>
  </w:style>
  <w:style w:type="character" w:customStyle="1" w:styleId="af2">
    <w:name w:val="Основной текст с отступом Знак"/>
    <w:basedOn w:val="a0"/>
    <w:link w:val="af1"/>
    <w:uiPriority w:val="99"/>
    <w:semiHidden/>
    <w:locked/>
    <w:rPr>
      <w:rFonts w:cs="Times New Roman"/>
      <w:color w:val="000080"/>
      <w:sz w:val="24"/>
      <w:szCs w:val="24"/>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basedOn w:val="a0"/>
    <w:link w:val="af3"/>
    <w:uiPriority w:val="99"/>
    <w:semiHidden/>
    <w:locked/>
    <w:rPr>
      <w:rFonts w:cs="Times New Roman"/>
      <w:color w:val="000080"/>
      <w:sz w:val="24"/>
      <w:szCs w:val="24"/>
    </w:rPr>
  </w:style>
  <w:style w:type="character" w:styleId="af5">
    <w:name w:val="page number"/>
    <w:basedOn w:val="a0"/>
    <w:uiPriority w:val="99"/>
    <w:rPr>
      <w:rFonts w:cs="Times New Roman"/>
    </w:rPr>
  </w:style>
  <w:style w:type="paragraph" w:customStyle="1" w:styleId="IauiueIauiue">
    <w:name w:val="Iau?iue.Iau?iue"/>
    <w:uiPriority w:val="99"/>
    <w:pPr>
      <w:widowControl w:val="0"/>
      <w:autoSpaceDE w:val="0"/>
      <w:autoSpaceDN w:val="0"/>
      <w:spacing w:after="0" w:line="240" w:lineRule="auto"/>
    </w:pPr>
    <w:rPr>
      <w:sz w:val="20"/>
      <w:szCs w:val="20"/>
    </w:rPr>
  </w:style>
  <w:style w:type="paragraph" w:styleId="31">
    <w:name w:val="Body Text Indent 3"/>
    <w:basedOn w:val="a"/>
    <w:link w:val="32"/>
    <w:uiPriority w:val="99"/>
    <w:pPr>
      <w:spacing w:before="120" w:line="312" w:lineRule="auto"/>
      <w:ind w:firstLine="709"/>
      <w:jc w:val="both"/>
    </w:pPr>
    <w:rPr>
      <w:color w:val="auto"/>
    </w:rPr>
  </w:style>
  <w:style w:type="character" w:customStyle="1" w:styleId="32">
    <w:name w:val="Основной текст с отступом 3 Знак"/>
    <w:basedOn w:val="a0"/>
    <w:link w:val="31"/>
    <w:uiPriority w:val="99"/>
    <w:semiHidden/>
    <w:locked/>
    <w:rPr>
      <w:rFonts w:cs="Times New Roman"/>
      <w:color w:val="000080"/>
      <w:sz w:val="16"/>
      <w:szCs w:val="16"/>
    </w:rPr>
  </w:style>
  <w:style w:type="paragraph" w:styleId="23">
    <w:name w:val="Body Text 2"/>
    <w:basedOn w:val="a"/>
    <w:link w:val="24"/>
    <w:uiPriority w:val="99"/>
    <w:pPr>
      <w:widowControl w:val="0"/>
      <w:spacing w:before="120" w:line="280" w:lineRule="exact"/>
      <w:jc w:val="both"/>
    </w:pPr>
    <w:rPr>
      <w:i/>
      <w:iCs/>
    </w:rPr>
  </w:style>
  <w:style w:type="character" w:customStyle="1" w:styleId="24">
    <w:name w:val="Основной текст 2 Знак"/>
    <w:basedOn w:val="a0"/>
    <w:link w:val="23"/>
    <w:uiPriority w:val="99"/>
    <w:semiHidden/>
    <w:locked/>
    <w:rPr>
      <w:rFonts w:cs="Times New Roman"/>
      <w:color w:val="000080"/>
      <w:sz w:val="24"/>
      <w:szCs w:val="24"/>
    </w:rPr>
  </w:style>
  <w:style w:type="paragraph" w:styleId="33">
    <w:name w:val="Body Text 3"/>
    <w:basedOn w:val="a"/>
    <w:link w:val="34"/>
    <w:uiPriority w:val="99"/>
    <w:pPr>
      <w:jc w:val="center"/>
    </w:pPr>
    <w:rPr>
      <w:color w:val="auto"/>
      <w:sz w:val="20"/>
      <w:szCs w:val="20"/>
    </w:rPr>
  </w:style>
  <w:style w:type="character" w:customStyle="1" w:styleId="34">
    <w:name w:val="Основной текст 3 Знак"/>
    <w:basedOn w:val="a0"/>
    <w:link w:val="33"/>
    <w:uiPriority w:val="99"/>
    <w:semiHidden/>
    <w:locked/>
    <w:rPr>
      <w:rFonts w:cs="Times New Roman"/>
      <w:color w:val="000080"/>
      <w:sz w:val="16"/>
      <w:szCs w:val="16"/>
    </w:rPr>
  </w:style>
  <w:style w:type="paragraph" w:styleId="af6">
    <w:name w:val="List Bullet"/>
    <w:basedOn w:val="a"/>
    <w:autoRedefine/>
    <w:uiPriority w:val="99"/>
    <w:pPr>
      <w:ind w:left="360" w:hanging="360"/>
      <w:jc w:val="both"/>
    </w:pPr>
    <w:rPr>
      <w:color w:val="auto"/>
    </w:rPr>
  </w:style>
  <w:style w:type="paragraph" w:customStyle="1" w:styleId="CMSHeadL3">
    <w:name w:val="CMS Head L3"/>
    <w:basedOn w:val="a"/>
    <w:uiPriority w:val="99"/>
    <w:pPr>
      <w:tabs>
        <w:tab w:val="num" w:pos="851"/>
      </w:tabs>
      <w:spacing w:after="240"/>
      <w:ind w:left="851" w:hanging="851"/>
      <w:outlineLvl w:val="2"/>
    </w:pPr>
    <w:rPr>
      <w:rFonts w:ascii="Garamond MT" w:hAnsi="Garamond MT" w:cs="Garamond MT"/>
      <w:color w:val="auto"/>
      <w:lang w:val="en-GB" w:eastAsia="en-US"/>
    </w:rPr>
  </w:style>
  <w:style w:type="paragraph" w:customStyle="1" w:styleId="CMSUnnumbered">
    <w:name w:val="CMS Unnumbered"/>
    <w:basedOn w:val="a"/>
    <w:uiPriority w:val="99"/>
    <w:pPr>
      <w:keepNext/>
      <w:keepLines/>
      <w:spacing w:after="240"/>
      <w:ind w:left="851"/>
    </w:pPr>
    <w:rPr>
      <w:rFonts w:ascii="Garamond MT" w:hAnsi="Garamond MT" w:cs="Garamond MT"/>
      <w:b/>
      <w:bCs/>
      <w:color w:val="auto"/>
      <w:w w:val="0"/>
      <w:lang w:eastAsia="en-US"/>
    </w:rPr>
  </w:style>
  <w:style w:type="paragraph" w:styleId="af7">
    <w:name w:val="Subtitle"/>
    <w:basedOn w:val="a"/>
    <w:link w:val="af8"/>
    <w:uiPriority w:val="99"/>
    <w:qFormat/>
    <w:pPr>
      <w:jc w:val="center"/>
    </w:pPr>
    <w:rPr>
      <w:b/>
      <w:bCs/>
      <w:color w:val="auto"/>
      <w:sz w:val="22"/>
      <w:szCs w:val="22"/>
    </w:rPr>
  </w:style>
  <w:style w:type="character" w:customStyle="1" w:styleId="af8">
    <w:name w:val="Подзаголовок Знак"/>
    <w:basedOn w:val="a0"/>
    <w:link w:val="af7"/>
    <w:uiPriority w:val="99"/>
    <w:locked/>
    <w:rPr>
      <w:rFonts w:ascii="Cambria" w:hAnsi="Cambria" w:cs="Times New Roman"/>
      <w:color w:val="000080"/>
      <w:sz w:val="24"/>
      <w:szCs w:val="24"/>
    </w:rPr>
  </w:style>
  <w:style w:type="paragraph" w:customStyle="1" w:styleId="BodyTextIndent21">
    <w:name w:val="Body Text Indent 21"/>
    <w:basedOn w:val="a"/>
    <w:uiPriority w:val="99"/>
    <w:pPr>
      <w:spacing w:line="228" w:lineRule="auto"/>
      <w:ind w:firstLine="708"/>
      <w:jc w:val="both"/>
    </w:pPr>
    <w:rPr>
      <w:b/>
      <w:bCs/>
      <w:i/>
      <w:iCs/>
      <w:color w:val="auto"/>
    </w:rPr>
  </w:style>
  <w:style w:type="character" w:customStyle="1" w:styleId="TimesNewRoman">
    <w:name w:val="Стиль Абзац маркерованный + Times New Roman Знак"/>
    <w:basedOn w:val="a0"/>
    <w:uiPriority w:val="99"/>
    <w:rPr>
      <w:rFonts w:ascii="Arial"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307C-01C6-4399-BB1F-F1814C5D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SB RF</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Lazovskaya</cp:lastModifiedBy>
  <cp:revision>9</cp:revision>
  <cp:lastPrinted>2012-11-29T07:31:00Z</cp:lastPrinted>
  <dcterms:created xsi:type="dcterms:W3CDTF">2012-11-12T03:34:00Z</dcterms:created>
  <dcterms:modified xsi:type="dcterms:W3CDTF">2012-12-03T07:09:00Z</dcterms:modified>
</cp:coreProperties>
</file>